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22" w:rsidRPr="003D6022" w:rsidRDefault="003D6022" w:rsidP="003D6022">
      <w:pPr>
        <w:rPr>
          <w:b/>
        </w:rPr>
      </w:pPr>
      <w:bookmarkStart w:id="0" w:name="_GoBack"/>
      <w:bookmarkEnd w:id="0"/>
    </w:p>
    <w:p w:rsidR="003D6022" w:rsidRPr="003D6022" w:rsidRDefault="003D6022" w:rsidP="003D6022">
      <w:pPr>
        <w:rPr>
          <w:b/>
        </w:rPr>
      </w:pPr>
      <w:r w:rsidRPr="003D6022">
        <w:rPr>
          <w:b/>
        </w:rPr>
        <w:t>Activities undertaken in this quarter</w:t>
      </w:r>
    </w:p>
    <w:p w:rsidR="003D6022" w:rsidRDefault="003D6022" w:rsidP="003D6022">
      <w:r w:rsidRPr="003D6022">
        <w:t>Alongside the regular weekly Monday drop-in sessions which include sports, games, music, hot chocolate and toast for 10 to 13 year olds, this quarter the youth club have also designed and followed a great programme of activities on Tuesday evenings as outlined below:</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6095"/>
        <w:gridCol w:w="2233"/>
      </w:tblGrid>
      <w:tr w:rsidR="003D6022" w:rsidRPr="003D6022" w:rsidTr="00F35C21">
        <w:trPr>
          <w:trHeight w:val="528"/>
        </w:trPr>
        <w:tc>
          <w:tcPr>
            <w:tcW w:w="1526" w:type="dxa"/>
          </w:tcPr>
          <w:p w:rsidR="003D6022" w:rsidRPr="003D6022" w:rsidRDefault="003D6022" w:rsidP="003D6022">
            <w:pPr>
              <w:rPr>
                <w:b/>
              </w:rPr>
            </w:pPr>
            <w:r w:rsidRPr="003D6022">
              <w:rPr>
                <w:b/>
              </w:rPr>
              <w:t>DATE</w:t>
            </w:r>
          </w:p>
        </w:tc>
        <w:tc>
          <w:tcPr>
            <w:tcW w:w="6095" w:type="dxa"/>
          </w:tcPr>
          <w:p w:rsidR="003D6022" w:rsidRPr="003D6022" w:rsidRDefault="003D6022" w:rsidP="003D6022">
            <w:pPr>
              <w:rPr>
                <w:b/>
              </w:rPr>
            </w:pPr>
            <w:r w:rsidRPr="003D6022">
              <w:rPr>
                <w:b/>
              </w:rPr>
              <w:t>SESSION TITLE</w:t>
            </w:r>
          </w:p>
        </w:tc>
        <w:tc>
          <w:tcPr>
            <w:tcW w:w="2233" w:type="dxa"/>
          </w:tcPr>
          <w:p w:rsidR="003D6022" w:rsidRPr="003D6022" w:rsidRDefault="003D6022" w:rsidP="003D6022">
            <w:pPr>
              <w:rPr>
                <w:b/>
              </w:rPr>
            </w:pPr>
            <w:r w:rsidRPr="003D6022">
              <w:rPr>
                <w:b/>
              </w:rPr>
              <w:t>Notes</w:t>
            </w:r>
          </w:p>
        </w:tc>
      </w:tr>
      <w:tr w:rsidR="003D6022" w:rsidRPr="003D6022" w:rsidTr="00F35C21">
        <w:trPr>
          <w:trHeight w:val="528"/>
        </w:trPr>
        <w:tc>
          <w:tcPr>
            <w:tcW w:w="1526" w:type="dxa"/>
            <w:vAlign w:val="center"/>
          </w:tcPr>
          <w:p w:rsidR="003D6022" w:rsidRPr="003D6022" w:rsidRDefault="0014313E" w:rsidP="0014313E">
            <w:pPr>
              <w:rPr>
                <w:b/>
              </w:rPr>
            </w:pPr>
            <w:r w:rsidRPr="003D6022">
              <w:rPr>
                <w:b/>
              </w:rPr>
              <w:t>3</w:t>
            </w:r>
            <w:r>
              <w:rPr>
                <w:b/>
              </w:rPr>
              <w:t>rd</w:t>
            </w:r>
            <w:r w:rsidRPr="003D6022">
              <w:rPr>
                <w:b/>
              </w:rPr>
              <w:t xml:space="preserve"> </w:t>
            </w:r>
            <w:r w:rsidR="003D6022" w:rsidRPr="003D6022">
              <w:rPr>
                <w:b/>
              </w:rPr>
              <w:t>April</w:t>
            </w:r>
          </w:p>
        </w:tc>
        <w:tc>
          <w:tcPr>
            <w:tcW w:w="6095" w:type="dxa"/>
            <w:vAlign w:val="center"/>
          </w:tcPr>
          <w:p w:rsidR="003D6022" w:rsidRPr="003D6022" w:rsidRDefault="003D6022" w:rsidP="003D6022">
            <w:pPr>
              <w:rPr>
                <w:b/>
              </w:rPr>
            </w:pPr>
            <w:r w:rsidRPr="003D6022">
              <w:rPr>
                <w:b/>
              </w:rPr>
              <w:t>Board Games – Hot chocolate and toast</w:t>
            </w:r>
          </w:p>
        </w:tc>
        <w:tc>
          <w:tcPr>
            <w:tcW w:w="2233" w:type="dxa"/>
            <w:vAlign w:val="center"/>
          </w:tcPr>
          <w:p w:rsidR="003D6022" w:rsidRPr="003D6022" w:rsidRDefault="003D6022" w:rsidP="003D6022">
            <w:pPr>
              <w:rPr>
                <w:b/>
              </w:rPr>
            </w:pPr>
          </w:p>
        </w:tc>
      </w:tr>
      <w:tr w:rsidR="003D6022" w:rsidRPr="003D6022" w:rsidTr="00F35C21">
        <w:trPr>
          <w:trHeight w:val="528"/>
        </w:trPr>
        <w:tc>
          <w:tcPr>
            <w:tcW w:w="1526" w:type="dxa"/>
            <w:shd w:val="clear" w:color="auto" w:fill="auto"/>
            <w:vAlign w:val="center"/>
          </w:tcPr>
          <w:p w:rsidR="003D6022" w:rsidRPr="003D6022" w:rsidRDefault="0014313E" w:rsidP="003D6022">
            <w:pPr>
              <w:rPr>
                <w:b/>
              </w:rPr>
            </w:pPr>
            <w:r w:rsidRPr="003D6022">
              <w:rPr>
                <w:b/>
              </w:rPr>
              <w:t>10</w:t>
            </w:r>
            <w:r w:rsidRPr="0014313E">
              <w:rPr>
                <w:b/>
              </w:rPr>
              <w:t xml:space="preserve">th April </w:t>
            </w:r>
          </w:p>
        </w:tc>
        <w:tc>
          <w:tcPr>
            <w:tcW w:w="6095" w:type="dxa"/>
            <w:shd w:val="clear" w:color="auto" w:fill="auto"/>
            <w:vAlign w:val="center"/>
          </w:tcPr>
          <w:p w:rsidR="003D6022" w:rsidRPr="003D6022" w:rsidRDefault="003D6022" w:rsidP="003D6022">
            <w:pPr>
              <w:rPr>
                <w:b/>
              </w:rPr>
            </w:pPr>
            <w:r w:rsidRPr="003D6022">
              <w:rPr>
                <w:b/>
              </w:rPr>
              <w:t>Hall Game Olympics</w:t>
            </w:r>
          </w:p>
        </w:tc>
        <w:tc>
          <w:tcPr>
            <w:tcW w:w="2233" w:type="dxa"/>
            <w:shd w:val="clear" w:color="auto" w:fill="auto"/>
            <w:vAlign w:val="center"/>
          </w:tcPr>
          <w:p w:rsidR="003D6022" w:rsidRPr="003D6022" w:rsidRDefault="003D6022" w:rsidP="003D6022">
            <w:pPr>
              <w:rPr>
                <w:b/>
              </w:rPr>
            </w:pPr>
          </w:p>
        </w:tc>
      </w:tr>
      <w:tr w:rsidR="003D6022" w:rsidRPr="003D6022" w:rsidTr="00F35C21">
        <w:trPr>
          <w:trHeight w:val="528"/>
        </w:trPr>
        <w:tc>
          <w:tcPr>
            <w:tcW w:w="1526" w:type="dxa"/>
            <w:shd w:val="clear" w:color="auto" w:fill="auto"/>
            <w:vAlign w:val="center"/>
          </w:tcPr>
          <w:p w:rsidR="003D6022" w:rsidRPr="003D6022" w:rsidRDefault="0014313E" w:rsidP="003D6022">
            <w:pPr>
              <w:rPr>
                <w:b/>
              </w:rPr>
            </w:pPr>
            <w:r w:rsidRPr="003D6022">
              <w:rPr>
                <w:b/>
              </w:rPr>
              <w:t>17</w:t>
            </w:r>
            <w:r w:rsidRPr="0014313E">
              <w:rPr>
                <w:b/>
              </w:rPr>
              <w:t>th April</w:t>
            </w:r>
          </w:p>
        </w:tc>
        <w:tc>
          <w:tcPr>
            <w:tcW w:w="6095" w:type="dxa"/>
            <w:shd w:val="clear" w:color="auto" w:fill="auto"/>
            <w:vAlign w:val="center"/>
          </w:tcPr>
          <w:p w:rsidR="003D6022" w:rsidRPr="003D6022" w:rsidRDefault="003D6022" w:rsidP="003D6022">
            <w:pPr>
              <w:rPr>
                <w:b/>
              </w:rPr>
            </w:pPr>
            <w:r w:rsidRPr="003D6022">
              <w:rPr>
                <w:b/>
              </w:rPr>
              <w:t>Go Karts</w:t>
            </w:r>
          </w:p>
        </w:tc>
        <w:tc>
          <w:tcPr>
            <w:tcW w:w="2233" w:type="dxa"/>
            <w:shd w:val="clear" w:color="auto" w:fill="auto"/>
            <w:vAlign w:val="center"/>
          </w:tcPr>
          <w:p w:rsidR="003D6022" w:rsidRPr="003D6022" w:rsidRDefault="003D6022" w:rsidP="003D6022">
            <w:pPr>
              <w:rPr>
                <w:b/>
              </w:rPr>
            </w:pPr>
          </w:p>
        </w:tc>
      </w:tr>
      <w:tr w:rsidR="003D6022" w:rsidRPr="003D6022" w:rsidTr="00F35C21">
        <w:trPr>
          <w:trHeight w:val="507"/>
        </w:trPr>
        <w:tc>
          <w:tcPr>
            <w:tcW w:w="1526" w:type="dxa"/>
            <w:vAlign w:val="center"/>
          </w:tcPr>
          <w:p w:rsidR="003D6022" w:rsidRPr="003D6022" w:rsidRDefault="0014313E" w:rsidP="003D6022">
            <w:pPr>
              <w:rPr>
                <w:b/>
              </w:rPr>
            </w:pPr>
            <w:r w:rsidRPr="003D6022">
              <w:rPr>
                <w:b/>
              </w:rPr>
              <w:t>24</w:t>
            </w:r>
            <w:r w:rsidRPr="0014313E">
              <w:rPr>
                <w:b/>
              </w:rPr>
              <w:t>th</w:t>
            </w:r>
            <w:r w:rsidRPr="003D6022">
              <w:rPr>
                <w:b/>
              </w:rPr>
              <w:t xml:space="preserve"> April </w:t>
            </w:r>
          </w:p>
        </w:tc>
        <w:tc>
          <w:tcPr>
            <w:tcW w:w="6095" w:type="dxa"/>
            <w:vAlign w:val="center"/>
          </w:tcPr>
          <w:p w:rsidR="003D6022" w:rsidRPr="003D6022" w:rsidRDefault="003D6022" w:rsidP="003D6022">
            <w:pPr>
              <w:rPr>
                <w:b/>
              </w:rPr>
            </w:pPr>
            <w:r w:rsidRPr="003D6022">
              <w:rPr>
                <w:b/>
              </w:rPr>
              <w:t>Beauty and Electronics night</w:t>
            </w:r>
          </w:p>
        </w:tc>
        <w:tc>
          <w:tcPr>
            <w:tcW w:w="2233" w:type="dxa"/>
            <w:vAlign w:val="center"/>
          </w:tcPr>
          <w:p w:rsidR="003D6022" w:rsidRPr="003D6022" w:rsidRDefault="003D6022" w:rsidP="003D6022">
            <w:pPr>
              <w:rPr>
                <w:b/>
              </w:rPr>
            </w:pPr>
          </w:p>
        </w:tc>
      </w:tr>
      <w:tr w:rsidR="003D6022" w:rsidRPr="003D6022" w:rsidTr="00F35C21">
        <w:trPr>
          <w:trHeight w:val="507"/>
        </w:trPr>
        <w:tc>
          <w:tcPr>
            <w:tcW w:w="1526" w:type="dxa"/>
            <w:vAlign w:val="center"/>
          </w:tcPr>
          <w:p w:rsidR="003D6022" w:rsidRPr="003D6022" w:rsidRDefault="0014313E" w:rsidP="0014313E">
            <w:pPr>
              <w:rPr>
                <w:b/>
              </w:rPr>
            </w:pPr>
            <w:r w:rsidRPr="003D6022">
              <w:rPr>
                <w:b/>
              </w:rPr>
              <w:t>1</w:t>
            </w:r>
            <w:r>
              <w:rPr>
                <w:b/>
              </w:rPr>
              <w:t>s</w:t>
            </w:r>
            <w:r w:rsidRPr="003D6022">
              <w:rPr>
                <w:b/>
              </w:rPr>
              <w:t xml:space="preserve">t May </w:t>
            </w:r>
          </w:p>
        </w:tc>
        <w:tc>
          <w:tcPr>
            <w:tcW w:w="6095" w:type="dxa"/>
            <w:vAlign w:val="center"/>
          </w:tcPr>
          <w:p w:rsidR="003D6022" w:rsidRPr="003D6022" w:rsidRDefault="003D6022" w:rsidP="003D6022">
            <w:pPr>
              <w:rPr>
                <w:b/>
              </w:rPr>
            </w:pPr>
            <w:r w:rsidRPr="003D6022">
              <w:rPr>
                <w:b/>
              </w:rPr>
              <w:t>Quiz night</w:t>
            </w:r>
          </w:p>
        </w:tc>
        <w:tc>
          <w:tcPr>
            <w:tcW w:w="2233" w:type="dxa"/>
            <w:vAlign w:val="center"/>
          </w:tcPr>
          <w:p w:rsidR="003D6022" w:rsidRPr="003D6022" w:rsidRDefault="003D6022" w:rsidP="003D6022">
            <w:pPr>
              <w:rPr>
                <w:b/>
              </w:rPr>
            </w:pPr>
          </w:p>
        </w:tc>
      </w:tr>
      <w:tr w:rsidR="003D6022" w:rsidRPr="003D6022" w:rsidTr="00F35C21">
        <w:trPr>
          <w:trHeight w:val="528"/>
        </w:trPr>
        <w:tc>
          <w:tcPr>
            <w:tcW w:w="1526" w:type="dxa"/>
            <w:vAlign w:val="center"/>
          </w:tcPr>
          <w:p w:rsidR="003D6022" w:rsidRPr="003D6022" w:rsidRDefault="0014313E" w:rsidP="003D6022">
            <w:pPr>
              <w:rPr>
                <w:b/>
              </w:rPr>
            </w:pPr>
            <w:r w:rsidRPr="003D6022">
              <w:rPr>
                <w:b/>
              </w:rPr>
              <w:t>8</w:t>
            </w:r>
            <w:r w:rsidRPr="0014313E">
              <w:rPr>
                <w:b/>
              </w:rPr>
              <w:t>th</w:t>
            </w:r>
            <w:r w:rsidRPr="003D6022">
              <w:rPr>
                <w:b/>
              </w:rPr>
              <w:t xml:space="preserve"> </w:t>
            </w:r>
            <w:r w:rsidR="003D6022" w:rsidRPr="003D6022">
              <w:rPr>
                <w:b/>
              </w:rPr>
              <w:t>May</w:t>
            </w:r>
          </w:p>
        </w:tc>
        <w:tc>
          <w:tcPr>
            <w:tcW w:w="6095" w:type="dxa"/>
            <w:vAlign w:val="center"/>
          </w:tcPr>
          <w:p w:rsidR="003D6022" w:rsidRPr="003D6022" w:rsidRDefault="003D6022" w:rsidP="003D6022">
            <w:pPr>
              <w:rPr>
                <w:b/>
              </w:rPr>
            </w:pPr>
            <w:r w:rsidRPr="003D6022">
              <w:rPr>
                <w:b/>
              </w:rPr>
              <w:t>Messy Play (gummy bear slime and chocolate moon sand.)</w:t>
            </w:r>
          </w:p>
        </w:tc>
        <w:tc>
          <w:tcPr>
            <w:tcW w:w="2233" w:type="dxa"/>
            <w:vAlign w:val="center"/>
          </w:tcPr>
          <w:p w:rsidR="003D6022" w:rsidRPr="003D6022" w:rsidRDefault="003D6022" w:rsidP="003D6022">
            <w:pPr>
              <w:rPr>
                <w:b/>
              </w:rPr>
            </w:pPr>
          </w:p>
        </w:tc>
      </w:tr>
      <w:tr w:rsidR="003D6022" w:rsidRPr="003D6022" w:rsidTr="00F35C21">
        <w:trPr>
          <w:trHeight w:val="528"/>
        </w:trPr>
        <w:tc>
          <w:tcPr>
            <w:tcW w:w="1526" w:type="dxa"/>
            <w:shd w:val="clear" w:color="auto" w:fill="auto"/>
            <w:vAlign w:val="center"/>
          </w:tcPr>
          <w:p w:rsidR="003D6022" w:rsidRPr="003D6022" w:rsidRDefault="0014313E" w:rsidP="003D6022">
            <w:pPr>
              <w:rPr>
                <w:b/>
              </w:rPr>
            </w:pPr>
            <w:r w:rsidRPr="003D6022">
              <w:rPr>
                <w:b/>
              </w:rPr>
              <w:t>15</w:t>
            </w:r>
            <w:r>
              <w:rPr>
                <w:b/>
              </w:rPr>
              <w:t>th</w:t>
            </w:r>
            <w:r w:rsidRPr="003D6022">
              <w:rPr>
                <w:b/>
              </w:rPr>
              <w:t xml:space="preserve"> May</w:t>
            </w:r>
          </w:p>
        </w:tc>
        <w:tc>
          <w:tcPr>
            <w:tcW w:w="6095" w:type="dxa"/>
            <w:shd w:val="clear" w:color="auto" w:fill="auto"/>
            <w:vAlign w:val="center"/>
          </w:tcPr>
          <w:p w:rsidR="003D6022" w:rsidRPr="003D6022" w:rsidRDefault="003D6022" w:rsidP="003D6022">
            <w:pPr>
              <w:rPr>
                <w:b/>
              </w:rPr>
            </w:pPr>
            <w:r w:rsidRPr="003D6022">
              <w:rPr>
                <w:b/>
              </w:rPr>
              <w:t>Theatre trip on Thursday 17th</w:t>
            </w:r>
          </w:p>
        </w:tc>
        <w:tc>
          <w:tcPr>
            <w:tcW w:w="2233" w:type="dxa"/>
            <w:shd w:val="clear" w:color="auto" w:fill="auto"/>
            <w:vAlign w:val="center"/>
          </w:tcPr>
          <w:p w:rsidR="003D6022" w:rsidRPr="003D6022" w:rsidRDefault="003D6022" w:rsidP="003D6022">
            <w:pPr>
              <w:rPr>
                <w:b/>
              </w:rPr>
            </w:pPr>
          </w:p>
        </w:tc>
      </w:tr>
      <w:tr w:rsidR="003D6022" w:rsidRPr="003D6022" w:rsidTr="00F35C21">
        <w:trPr>
          <w:trHeight w:val="528"/>
        </w:trPr>
        <w:tc>
          <w:tcPr>
            <w:tcW w:w="1526" w:type="dxa"/>
            <w:vAlign w:val="center"/>
          </w:tcPr>
          <w:p w:rsidR="003D6022" w:rsidRPr="003D6022" w:rsidRDefault="003D6022" w:rsidP="003D6022">
            <w:pPr>
              <w:rPr>
                <w:b/>
              </w:rPr>
            </w:pPr>
            <w:r w:rsidRPr="003D6022">
              <w:rPr>
                <w:b/>
              </w:rPr>
              <w:t>22</w:t>
            </w:r>
            <w:r w:rsidR="0014313E">
              <w:rPr>
                <w:b/>
              </w:rPr>
              <w:t xml:space="preserve">nd </w:t>
            </w:r>
            <w:r w:rsidRPr="003D6022">
              <w:rPr>
                <w:b/>
              </w:rPr>
              <w:t>May</w:t>
            </w:r>
          </w:p>
        </w:tc>
        <w:tc>
          <w:tcPr>
            <w:tcW w:w="6095" w:type="dxa"/>
            <w:vAlign w:val="center"/>
          </w:tcPr>
          <w:p w:rsidR="003D6022" w:rsidRPr="003D6022" w:rsidRDefault="003D6022" w:rsidP="003D6022">
            <w:pPr>
              <w:rPr>
                <w:b/>
              </w:rPr>
            </w:pPr>
            <w:r w:rsidRPr="003D6022">
              <w:rPr>
                <w:b/>
              </w:rPr>
              <w:t>Den building and chips</w:t>
            </w:r>
          </w:p>
        </w:tc>
        <w:tc>
          <w:tcPr>
            <w:tcW w:w="2233" w:type="dxa"/>
            <w:vAlign w:val="center"/>
          </w:tcPr>
          <w:p w:rsidR="003D6022" w:rsidRPr="003D6022" w:rsidRDefault="003D6022" w:rsidP="003D6022">
            <w:pPr>
              <w:rPr>
                <w:b/>
              </w:rPr>
            </w:pPr>
          </w:p>
        </w:tc>
      </w:tr>
      <w:tr w:rsidR="003D6022" w:rsidRPr="003D6022" w:rsidTr="00F35C21">
        <w:trPr>
          <w:trHeight w:val="528"/>
        </w:trPr>
        <w:tc>
          <w:tcPr>
            <w:tcW w:w="1526" w:type="dxa"/>
            <w:vAlign w:val="center"/>
          </w:tcPr>
          <w:p w:rsidR="003D6022" w:rsidRPr="003D6022" w:rsidRDefault="0014313E" w:rsidP="003D6022">
            <w:pPr>
              <w:rPr>
                <w:b/>
              </w:rPr>
            </w:pPr>
            <w:r w:rsidRPr="003D6022">
              <w:rPr>
                <w:b/>
              </w:rPr>
              <w:t>29</w:t>
            </w:r>
            <w:r>
              <w:rPr>
                <w:b/>
              </w:rPr>
              <w:t>th</w:t>
            </w:r>
            <w:r w:rsidRPr="003D6022">
              <w:rPr>
                <w:b/>
              </w:rPr>
              <w:t xml:space="preserve"> May</w:t>
            </w:r>
          </w:p>
        </w:tc>
        <w:tc>
          <w:tcPr>
            <w:tcW w:w="6095" w:type="dxa"/>
            <w:vAlign w:val="center"/>
          </w:tcPr>
          <w:p w:rsidR="003D6022" w:rsidRPr="003D6022" w:rsidRDefault="003D6022" w:rsidP="003D6022">
            <w:pPr>
              <w:rPr>
                <w:b/>
              </w:rPr>
            </w:pPr>
            <w:r w:rsidRPr="003D6022">
              <w:rPr>
                <w:b/>
              </w:rPr>
              <w:t xml:space="preserve">Table top games and hot chocolate </w:t>
            </w:r>
          </w:p>
        </w:tc>
        <w:tc>
          <w:tcPr>
            <w:tcW w:w="2233" w:type="dxa"/>
            <w:vAlign w:val="center"/>
          </w:tcPr>
          <w:p w:rsidR="003D6022" w:rsidRPr="003D6022" w:rsidRDefault="003D6022" w:rsidP="003D6022">
            <w:pPr>
              <w:rPr>
                <w:b/>
                <w:bCs/>
              </w:rPr>
            </w:pPr>
          </w:p>
        </w:tc>
      </w:tr>
      <w:tr w:rsidR="003D6022" w:rsidRPr="003D6022" w:rsidTr="00F35C21">
        <w:trPr>
          <w:trHeight w:val="528"/>
        </w:trPr>
        <w:tc>
          <w:tcPr>
            <w:tcW w:w="1526" w:type="dxa"/>
            <w:vAlign w:val="center"/>
          </w:tcPr>
          <w:p w:rsidR="003D6022" w:rsidRPr="003D6022" w:rsidRDefault="0014313E" w:rsidP="003D6022">
            <w:pPr>
              <w:rPr>
                <w:b/>
              </w:rPr>
            </w:pPr>
            <w:r w:rsidRPr="003D6022">
              <w:rPr>
                <w:b/>
              </w:rPr>
              <w:t>5</w:t>
            </w:r>
            <w:r w:rsidRPr="0014313E">
              <w:rPr>
                <w:b/>
              </w:rPr>
              <w:t>th</w:t>
            </w:r>
            <w:r w:rsidRPr="003D6022">
              <w:rPr>
                <w:b/>
              </w:rPr>
              <w:t xml:space="preserve"> </w:t>
            </w:r>
            <w:r w:rsidR="003D6022" w:rsidRPr="003D6022">
              <w:rPr>
                <w:b/>
              </w:rPr>
              <w:t>June</w:t>
            </w:r>
          </w:p>
        </w:tc>
        <w:tc>
          <w:tcPr>
            <w:tcW w:w="6095" w:type="dxa"/>
            <w:vAlign w:val="center"/>
          </w:tcPr>
          <w:p w:rsidR="003D6022" w:rsidRPr="003D6022" w:rsidRDefault="003D6022" w:rsidP="003D6022">
            <w:pPr>
              <w:rPr>
                <w:b/>
              </w:rPr>
            </w:pPr>
            <w:r w:rsidRPr="003D6022">
              <w:rPr>
                <w:b/>
              </w:rPr>
              <w:t xml:space="preserve">Walk to Roberts Park </w:t>
            </w:r>
          </w:p>
        </w:tc>
        <w:tc>
          <w:tcPr>
            <w:tcW w:w="2233" w:type="dxa"/>
            <w:vAlign w:val="center"/>
          </w:tcPr>
          <w:p w:rsidR="003D6022" w:rsidRPr="003D6022" w:rsidRDefault="003D6022" w:rsidP="003D6022">
            <w:pPr>
              <w:rPr>
                <w:b/>
              </w:rPr>
            </w:pPr>
          </w:p>
        </w:tc>
      </w:tr>
      <w:tr w:rsidR="003D6022" w:rsidRPr="003D6022" w:rsidTr="00F35C21">
        <w:trPr>
          <w:trHeight w:val="528"/>
        </w:trPr>
        <w:tc>
          <w:tcPr>
            <w:tcW w:w="1526" w:type="dxa"/>
            <w:vAlign w:val="center"/>
          </w:tcPr>
          <w:p w:rsidR="003D6022" w:rsidRPr="003D6022" w:rsidRDefault="0014313E" w:rsidP="003D6022">
            <w:pPr>
              <w:rPr>
                <w:b/>
              </w:rPr>
            </w:pPr>
            <w:r w:rsidRPr="003D6022">
              <w:rPr>
                <w:b/>
              </w:rPr>
              <w:t>12</w:t>
            </w:r>
            <w:r w:rsidRPr="0014313E">
              <w:rPr>
                <w:b/>
              </w:rPr>
              <w:t>th</w:t>
            </w:r>
            <w:r w:rsidRPr="003D6022">
              <w:rPr>
                <w:b/>
              </w:rPr>
              <w:t xml:space="preserve">  </w:t>
            </w:r>
            <w:r w:rsidR="003D6022" w:rsidRPr="003D6022">
              <w:rPr>
                <w:b/>
              </w:rPr>
              <w:t>June</w:t>
            </w:r>
          </w:p>
        </w:tc>
        <w:tc>
          <w:tcPr>
            <w:tcW w:w="6095" w:type="dxa"/>
            <w:vAlign w:val="center"/>
          </w:tcPr>
          <w:p w:rsidR="003D6022" w:rsidRPr="003D6022" w:rsidRDefault="003D6022" w:rsidP="003D6022">
            <w:pPr>
              <w:rPr>
                <w:b/>
              </w:rPr>
            </w:pPr>
            <w:r w:rsidRPr="003D6022">
              <w:rPr>
                <w:b/>
              </w:rPr>
              <w:t>Baking cakes and pies</w:t>
            </w:r>
          </w:p>
        </w:tc>
        <w:tc>
          <w:tcPr>
            <w:tcW w:w="2233" w:type="dxa"/>
            <w:vAlign w:val="center"/>
          </w:tcPr>
          <w:p w:rsidR="003D6022" w:rsidRPr="003D6022" w:rsidRDefault="003D6022" w:rsidP="003D6022">
            <w:pPr>
              <w:rPr>
                <w:b/>
              </w:rPr>
            </w:pPr>
          </w:p>
        </w:tc>
      </w:tr>
      <w:tr w:rsidR="003D6022" w:rsidRPr="003D6022" w:rsidTr="00F35C21">
        <w:trPr>
          <w:trHeight w:val="528"/>
        </w:trPr>
        <w:tc>
          <w:tcPr>
            <w:tcW w:w="1526" w:type="dxa"/>
            <w:vAlign w:val="center"/>
          </w:tcPr>
          <w:p w:rsidR="003D6022" w:rsidRPr="003D6022" w:rsidRDefault="0014313E" w:rsidP="003D6022">
            <w:pPr>
              <w:rPr>
                <w:b/>
              </w:rPr>
            </w:pPr>
            <w:r w:rsidRPr="003D6022">
              <w:rPr>
                <w:b/>
              </w:rPr>
              <w:t>19</w:t>
            </w:r>
            <w:r w:rsidRPr="0014313E">
              <w:rPr>
                <w:b/>
              </w:rPr>
              <w:t>th</w:t>
            </w:r>
            <w:r w:rsidRPr="003D6022">
              <w:rPr>
                <w:b/>
              </w:rPr>
              <w:t xml:space="preserve"> </w:t>
            </w:r>
            <w:r w:rsidR="003D6022" w:rsidRPr="003D6022">
              <w:rPr>
                <w:b/>
              </w:rPr>
              <w:t>June</w:t>
            </w:r>
          </w:p>
        </w:tc>
        <w:tc>
          <w:tcPr>
            <w:tcW w:w="6095" w:type="dxa"/>
            <w:vAlign w:val="center"/>
          </w:tcPr>
          <w:p w:rsidR="003D6022" w:rsidRPr="003D6022" w:rsidRDefault="003D6022" w:rsidP="003D6022">
            <w:pPr>
              <w:rPr>
                <w:b/>
              </w:rPr>
            </w:pPr>
            <w:r w:rsidRPr="003D6022">
              <w:rPr>
                <w:b/>
              </w:rPr>
              <w:t>Make picnic and outdoor games</w:t>
            </w:r>
          </w:p>
        </w:tc>
        <w:tc>
          <w:tcPr>
            <w:tcW w:w="2233" w:type="dxa"/>
            <w:vAlign w:val="center"/>
          </w:tcPr>
          <w:p w:rsidR="003D6022" w:rsidRPr="003D6022" w:rsidRDefault="003D6022" w:rsidP="003D6022">
            <w:pPr>
              <w:rPr>
                <w:b/>
              </w:rPr>
            </w:pPr>
          </w:p>
        </w:tc>
      </w:tr>
      <w:tr w:rsidR="003D6022" w:rsidRPr="003D6022" w:rsidTr="00F35C21">
        <w:trPr>
          <w:trHeight w:val="528"/>
        </w:trPr>
        <w:tc>
          <w:tcPr>
            <w:tcW w:w="1526" w:type="dxa"/>
            <w:vAlign w:val="center"/>
          </w:tcPr>
          <w:p w:rsidR="003D6022" w:rsidRPr="003D6022" w:rsidRDefault="0014313E" w:rsidP="003D6022">
            <w:pPr>
              <w:rPr>
                <w:b/>
              </w:rPr>
            </w:pPr>
            <w:r w:rsidRPr="003D6022">
              <w:rPr>
                <w:b/>
              </w:rPr>
              <w:t>26</w:t>
            </w:r>
            <w:r w:rsidRPr="0014313E">
              <w:rPr>
                <w:b/>
              </w:rPr>
              <w:t>th</w:t>
            </w:r>
            <w:r w:rsidRPr="003D6022">
              <w:rPr>
                <w:b/>
              </w:rPr>
              <w:t xml:space="preserve"> </w:t>
            </w:r>
            <w:r w:rsidR="003D6022" w:rsidRPr="003D6022">
              <w:rPr>
                <w:b/>
              </w:rPr>
              <w:t>June</w:t>
            </w:r>
          </w:p>
        </w:tc>
        <w:tc>
          <w:tcPr>
            <w:tcW w:w="6095" w:type="dxa"/>
            <w:vAlign w:val="center"/>
          </w:tcPr>
          <w:p w:rsidR="003D6022" w:rsidRPr="003D6022" w:rsidRDefault="003D6022" w:rsidP="003D6022">
            <w:pPr>
              <w:rPr>
                <w:b/>
              </w:rPr>
            </w:pPr>
            <w:r w:rsidRPr="003D6022">
              <w:rPr>
                <w:b/>
              </w:rPr>
              <w:t>DVD</w:t>
            </w:r>
          </w:p>
        </w:tc>
        <w:tc>
          <w:tcPr>
            <w:tcW w:w="2233" w:type="dxa"/>
            <w:vAlign w:val="center"/>
          </w:tcPr>
          <w:p w:rsidR="003D6022" w:rsidRPr="003D6022" w:rsidRDefault="003D6022" w:rsidP="003D6022">
            <w:pPr>
              <w:rPr>
                <w:b/>
              </w:rPr>
            </w:pPr>
          </w:p>
        </w:tc>
      </w:tr>
    </w:tbl>
    <w:p w:rsidR="003D6022" w:rsidRPr="003D6022" w:rsidRDefault="003D6022" w:rsidP="003D6022"/>
    <w:p w:rsidR="003D6022" w:rsidRPr="003D6022" w:rsidRDefault="003D6022" w:rsidP="003D6022">
      <w:r w:rsidRPr="003D6022">
        <w:t>This half term we have organised a trip out to the Theatre to see Into The Woods. This has coincided with the end of the National</w:t>
      </w:r>
      <w:r w:rsidR="00FA56CB">
        <w:t xml:space="preserve"> Stats test and the children were</w:t>
      </w:r>
      <w:r w:rsidRPr="003D6022">
        <w:t xml:space="preserve"> excited to experience something new and celebrate the end of the exam season. We have also been fortunate </w:t>
      </w:r>
      <w:r w:rsidR="00391962" w:rsidRPr="003D6022">
        <w:t>to celebrate</w:t>
      </w:r>
      <w:r w:rsidRPr="003D6022">
        <w:t xml:space="preserve"> seasonal activities </w:t>
      </w:r>
      <w:r w:rsidR="009316D1" w:rsidRPr="003D6022">
        <w:t>including;</w:t>
      </w:r>
      <w:r w:rsidRPr="003D6022">
        <w:t xml:space="preserve"> </w:t>
      </w:r>
      <w:r w:rsidR="0014313E">
        <w:t>Picnics</w:t>
      </w:r>
      <w:r>
        <w:t>, Go Karts</w:t>
      </w:r>
      <w:r w:rsidR="00391962">
        <w:t xml:space="preserve"> and </w:t>
      </w:r>
      <w:r w:rsidR="009316D1">
        <w:t>trips to the park</w:t>
      </w:r>
      <w:r w:rsidR="00391962">
        <w:t xml:space="preserve">. </w:t>
      </w:r>
    </w:p>
    <w:p w:rsidR="003D6022" w:rsidRDefault="003D6022" w:rsidP="003D6022">
      <w:pPr>
        <w:rPr>
          <w:b/>
        </w:rPr>
      </w:pPr>
      <w:r w:rsidRPr="003D6022">
        <w:rPr>
          <w:b/>
        </w:rPr>
        <w:t>Number of beneficiaries</w:t>
      </w:r>
    </w:p>
    <w:p w:rsidR="00391962" w:rsidRPr="009316D1" w:rsidRDefault="00FA56CB" w:rsidP="003D6022">
      <w:r>
        <w:t>In this quarter 2</w:t>
      </w:r>
      <w:r w:rsidR="00391962" w:rsidRPr="009316D1">
        <w:t xml:space="preserve"> of our volunteers have moved on and we have a 16 year old who is looking to start in September as part of her Qu</w:t>
      </w:r>
      <w:r w:rsidR="00AB320D">
        <w:t xml:space="preserve">eens’s badge in Girl Guiding.  </w:t>
      </w:r>
      <w:r w:rsidR="0014313E">
        <w:t>K</w:t>
      </w:r>
      <w:r w:rsidR="0014313E" w:rsidRPr="009316D1">
        <w:t>athy</w:t>
      </w:r>
      <w:r w:rsidR="00391962" w:rsidRPr="009316D1">
        <w:t xml:space="preserve"> continues to be a great support on a Tuesday at the Youth Club session and we are also </w:t>
      </w:r>
      <w:r>
        <w:t>looking for another volunteer to support</w:t>
      </w:r>
      <w:r w:rsidR="00391962" w:rsidRPr="009316D1">
        <w:t xml:space="preserve"> our Monday Drop in sessions. </w:t>
      </w:r>
    </w:p>
    <w:p w:rsidR="00391962" w:rsidRDefault="00391962" w:rsidP="003D6022">
      <w:r>
        <w:t>The numbers have been steadily growing through</w:t>
      </w:r>
      <w:r w:rsidR="00FA56CB">
        <w:t>out this quarter with</w:t>
      </w:r>
      <w:r>
        <w:t xml:space="preserve"> a larger number of people accessing the services.</w:t>
      </w:r>
      <w:r w:rsidRPr="00391962">
        <w:t xml:space="preserve"> </w:t>
      </w:r>
      <w:r w:rsidR="00FA56CB">
        <w:t>There have also been an increasing</w:t>
      </w:r>
      <w:r w:rsidRPr="003D6022">
        <w:t xml:space="preserve"> number of children on a Monday from a </w:t>
      </w:r>
      <w:r w:rsidRPr="003D6022">
        <w:lastRenderedPageBreak/>
        <w:t>lower socio-economic group and it has been fantastic to invest and build a positive relationship with them, whilst also encouraging social cohesion within the whole group.</w:t>
      </w:r>
      <w:r>
        <w:t xml:space="preserve"> W</w:t>
      </w:r>
      <w:r w:rsidR="00FA56CB">
        <w:t>hilst still fully subscribed, w</w:t>
      </w:r>
      <w:r>
        <w:t>e have now been able to clear our waiting list on a Monday and offer places to all those interested though we continue to have a smaller waiting list on Tuesday</w:t>
      </w:r>
      <w:r w:rsidR="009316D1">
        <w:t>’</w:t>
      </w:r>
      <w:r>
        <w:t xml:space="preserve">s Youth Club session. </w:t>
      </w:r>
    </w:p>
    <w:p w:rsidR="003D6022" w:rsidRDefault="003D6022" w:rsidP="003D6022">
      <w:pPr>
        <w:rPr>
          <w:b/>
        </w:rPr>
      </w:pPr>
      <w:r w:rsidRPr="003D6022">
        <w:rPr>
          <w:b/>
        </w:rPr>
        <w:t>Partnership Work</w:t>
      </w:r>
    </w:p>
    <w:p w:rsidR="003D6022" w:rsidRPr="003D6022" w:rsidRDefault="003D6022" w:rsidP="003D6022">
      <w:r w:rsidRPr="003D6022">
        <w:t xml:space="preserve">Following on from recent changes in the policing network the local PCSO’S will now have a focus on </w:t>
      </w:r>
      <w:r w:rsidR="00FA56CB">
        <w:t xml:space="preserve">the </w:t>
      </w:r>
      <w:r w:rsidRPr="003D6022">
        <w:t xml:space="preserve">local neighbourhood and are planning to come on a more regular basis to develop positive relationships with the children and the opportunity to share with them on local issues. </w:t>
      </w:r>
    </w:p>
    <w:p w:rsidR="003D6022" w:rsidRDefault="00FA56CB" w:rsidP="003D6022">
      <w:r>
        <w:t>The f</w:t>
      </w:r>
      <w:r w:rsidR="003D6022" w:rsidRPr="003D6022">
        <w:t xml:space="preserve">ull meeting report from the previous Local Youth leaders meeting has not yet been disclosed though we have continued on with many of the suggested ideas for reaching out to the local community. </w:t>
      </w:r>
    </w:p>
    <w:p w:rsidR="00391962" w:rsidRPr="003D6022" w:rsidRDefault="00391962" w:rsidP="003D6022">
      <w:r>
        <w:t>On the 16</w:t>
      </w:r>
      <w:r w:rsidRPr="00391962">
        <w:rPr>
          <w:vertAlign w:val="superscript"/>
        </w:rPr>
        <w:t>th</w:t>
      </w:r>
      <w:r>
        <w:t xml:space="preserve"> June we got involved in the Baildon Fun Day. </w:t>
      </w:r>
      <w:r w:rsidR="001C3668">
        <w:t xml:space="preserve"> Members of </w:t>
      </w:r>
      <w:r>
        <w:t>Youth Cl</w:t>
      </w:r>
      <w:r w:rsidR="00490AB0">
        <w:t xml:space="preserve">ub </w:t>
      </w:r>
      <w:r w:rsidR="001C3668">
        <w:t>ran</w:t>
      </w:r>
      <w:r w:rsidR="00490AB0">
        <w:t xml:space="preserve"> a stall with </w:t>
      </w:r>
      <w:r w:rsidR="001C3668">
        <w:t xml:space="preserve">table top </w:t>
      </w:r>
      <w:r w:rsidR="00490AB0">
        <w:t>game</w:t>
      </w:r>
      <w:r w:rsidR="001C3668">
        <w:t>s</w:t>
      </w:r>
      <w:r w:rsidR="00490AB0">
        <w:t xml:space="preserve"> and s</w:t>
      </w:r>
      <w:r w:rsidR="001C3668">
        <w:t>old</w:t>
      </w:r>
      <w:r w:rsidR="00490AB0">
        <w:t xml:space="preserve"> </w:t>
      </w:r>
      <w:r w:rsidR="001C3668">
        <w:t>craft pack</w:t>
      </w:r>
      <w:r w:rsidR="00490AB0">
        <w:t xml:space="preserve">s </w:t>
      </w:r>
      <w:r w:rsidR="001C3668">
        <w:t xml:space="preserve">they had </w:t>
      </w:r>
      <w:r w:rsidR="00490AB0">
        <w:t xml:space="preserve">made </w:t>
      </w:r>
      <w:r w:rsidR="001C3668">
        <w:t>themselves.  Youth Club</w:t>
      </w:r>
      <w:r w:rsidR="00F35C21">
        <w:t xml:space="preserve"> also helped run games </w:t>
      </w:r>
      <w:r w:rsidR="001C3668">
        <w:t xml:space="preserve">in the park </w:t>
      </w:r>
      <w:r w:rsidR="00F35C21">
        <w:t>for children to get involved in and help</w:t>
      </w:r>
      <w:r w:rsidR="001C3668">
        <w:t>ed to</w:t>
      </w:r>
      <w:r w:rsidR="00F35C21">
        <w:t xml:space="preserve"> tidy up. </w:t>
      </w:r>
    </w:p>
    <w:p w:rsidR="003D6022" w:rsidRPr="003D6022" w:rsidRDefault="003D6022" w:rsidP="003D6022">
      <w:pPr>
        <w:rPr>
          <w:b/>
        </w:rPr>
      </w:pPr>
      <w:r w:rsidRPr="003D6022">
        <w:rPr>
          <w:b/>
        </w:rPr>
        <w:t>Community Outreach</w:t>
      </w:r>
    </w:p>
    <w:p w:rsidR="00F35C21" w:rsidRDefault="00F35C21" w:rsidP="003D6022">
      <w:r>
        <w:t>At the</w:t>
      </w:r>
      <w:r w:rsidR="003D6022" w:rsidRPr="003D6022">
        <w:t xml:space="preserve"> Community Party </w:t>
      </w:r>
      <w:r w:rsidR="00AB320D">
        <w:t>in the Park on the 16th</w:t>
      </w:r>
      <w:r w:rsidR="0014313E">
        <w:t xml:space="preserve"> of June,</w:t>
      </w:r>
      <w:r w:rsidR="003D6022" w:rsidRPr="003D6022">
        <w:t xml:space="preserve"> </w:t>
      </w:r>
      <w:r w:rsidR="0014313E">
        <w:t>t</w:t>
      </w:r>
      <w:r w:rsidR="003D6022" w:rsidRPr="003D6022">
        <w:t xml:space="preserve">he children </w:t>
      </w:r>
      <w:r>
        <w:t xml:space="preserve">engaged with the community and supported in running games for those attending to join in. </w:t>
      </w:r>
    </w:p>
    <w:p w:rsidR="00F35C21" w:rsidRDefault="001C3668" w:rsidP="003D6022">
      <w:r>
        <w:t>This quarter we have</w:t>
      </w:r>
      <w:r w:rsidR="00F35C21">
        <w:t xml:space="preserve"> also </w:t>
      </w:r>
      <w:r>
        <w:t>begun preparations</w:t>
      </w:r>
      <w:r w:rsidR="00F35C21">
        <w:t xml:space="preserve"> for the Baildon in Bloom “Wacky Scarecrow Walk” </w:t>
      </w:r>
      <w:r w:rsidR="00144647">
        <w:t>entry at</w:t>
      </w:r>
      <w:r w:rsidR="00F35C21">
        <w:t xml:space="preserve"> the start of September. </w:t>
      </w:r>
    </w:p>
    <w:p w:rsidR="00F35C21" w:rsidRDefault="00F35C21" w:rsidP="003D6022">
      <w:r>
        <w:t xml:space="preserve">We have also </w:t>
      </w:r>
      <w:r w:rsidR="001C3668">
        <w:t>conducted surveys with the young people</w:t>
      </w:r>
      <w:r>
        <w:t xml:space="preserve"> regarding the services provided, issues facing youth today and</w:t>
      </w:r>
      <w:r w:rsidR="00144647">
        <w:t xml:space="preserve"> personal interests. This infor</w:t>
      </w:r>
      <w:r>
        <w:t>m</w:t>
      </w:r>
      <w:r w:rsidR="00144647">
        <w:t xml:space="preserve">ation has been collated for Youth Services in Bradford and also Baildon Community </w:t>
      </w:r>
      <w:r w:rsidR="0014313E">
        <w:t>Link.</w:t>
      </w:r>
    </w:p>
    <w:p w:rsidR="003D6022" w:rsidRPr="003D6022" w:rsidRDefault="003D6022" w:rsidP="003D6022">
      <w:pPr>
        <w:rPr>
          <w:b/>
        </w:rPr>
      </w:pPr>
      <w:r w:rsidRPr="003D6022">
        <w:rPr>
          <w:b/>
        </w:rPr>
        <w:t>Healthy Eating and Wellbeing</w:t>
      </w:r>
    </w:p>
    <w:p w:rsidR="00144647" w:rsidRDefault="00144647" w:rsidP="003D6022">
      <w:r>
        <w:t>Continuing our previous focus on healthy eating, with the more positive weather we have focused on exercise and well being.  This h</w:t>
      </w:r>
      <w:r w:rsidR="0014313E">
        <w:t>as included walking to Roberts P</w:t>
      </w:r>
      <w:r>
        <w:t>ark</w:t>
      </w:r>
      <w:r w:rsidR="006E22AE">
        <w:t xml:space="preserve">, </w:t>
      </w:r>
      <w:r>
        <w:t>Den building and regular trips to the park to play interactive games</w:t>
      </w:r>
      <w:r w:rsidR="001C3668">
        <w:t>, including parachute games</w:t>
      </w:r>
      <w:r>
        <w:t xml:space="preserve">. </w:t>
      </w:r>
    </w:p>
    <w:p w:rsidR="003D6022" w:rsidRPr="003D6022" w:rsidRDefault="003D6022" w:rsidP="003D6022">
      <w:r w:rsidRPr="003D6022">
        <w:t>Another h</w:t>
      </w:r>
      <w:r w:rsidR="006E22AE">
        <w:t xml:space="preserve">ighlight was the chance to have a timed competition on the trim trail in the park with plans to visit the Dell and use the gym equipment in the next quarter. </w:t>
      </w:r>
    </w:p>
    <w:p w:rsidR="003D6022" w:rsidRPr="003D6022" w:rsidRDefault="00FB6BDA" w:rsidP="003D6022">
      <w:pP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-781050</wp:posOffset>
                </wp:positionH>
                <wp:positionV relativeFrom="paragraph">
                  <wp:posOffset>25400</wp:posOffset>
                </wp:positionV>
                <wp:extent cx="716915" cy="4038600"/>
                <wp:effectExtent l="0" t="254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03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C21" w:rsidRPr="00DF303B" w:rsidRDefault="00F35C21" w:rsidP="003D60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1.5pt;margin-top:2pt;width:56.4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Sgw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" stroked="f">
                <v:textbox>
                  <w:txbxContent>
                    <w:p w:rsidR="00F35C21" w:rsidRPr="00DF303B" w:rsidRDefault="00F35C21" w:rsidP="003D6022"/>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109220</wp:posOffset>
                </wp:positionV>
                <wp:extent cx="45085" cy="3600450"/>
                <wp:effectExtent l="0" t="635" r="444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360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C21" w:rsidRPr="00CE37E8" w:rsidRDefault="00F35C21" w:rsidP="003D60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05pt;margin-top:8.6pt;width:3.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" stroked="f">
                <v:textbox>
                  <w:txbxContent>
                    <w:p w:rsidR="00F35C21" w:rsidRPr="00CE37E8" w:rsidRDefault="00F35C21" w:rsidP="003D6022"/>
                  </w:txbxContent>
                </v:textbox>
              </v:shape>
            </w:pict>
          </mc:Fallback>
        </mc:AlternateContent>
      </w:r>
      <w:r w:rsidR="003D6022" w:rsidRPr="003D6022">
        <w:rPr>
          <w:b/>
        </w:rPr>
        <w:t>Overall Summary</w:t>
      </w:r>
    </w:p>
    <w:p w:rsidR="003D6022" w:rsidRPr="003D6022" w:rsidRDefault="003D6022" w:rsidP="003D6022">
      <w:r w:rsidRPr="003D6022">
        <w:t>The Drop in session on a Monday has</w:t>
      </w:r>
      <w:r w:rsidR="006E22AE">
        <w:t xml:space="preserve"> continued to</w:t>
      </w:r>
      <w:r w:rsidR="001C3668">
        <w:t xml:space="preserve"> flourish and develop</w:t>
      </w:r>
      <w:r w:rsidRPr="003D6022">
        <w:t xml:space="preserve"> to meet the diverse needs within Baildon and has retained a community feel </w:t>
      </w:r>
      <w:r w:rsidR="001C3668">
        <w:t xml:space="preserve">- </w:t>
      </w:r>
      <w:r w:rsidRPr="003D6022">
        <w:t>welcome for all.</w:t>
      </w:r>
      <w:r w:rsidR="009316D1">
        <w:t xml:space="preserve"> </w:t>
      </w:r>
      <w:r w:rsidRPr="003D6022">
        <w:t xml:space="preserve">The Tuesday youth club continues to be oversubscribed; engaging, teaching and providing new experiences and opportunities for children to be valuable members of our society.  </w:t>
      </w:r>
      <w:r w:rsidR="009316D1">
        <w:t xml:space="preserve">The good weather has provided a great opportunity to focus on exercise and well being with time being spent outside every session. </w:t>
      </w:r>
      <w:r w:rsidR="009316D1" w:rsidRPr="003D6022">
        <w:t xml:space="preserve"> </w:t>
      </w:r>
    </w:p>
    <w:p w:rsidR="003D6022" w:rsidRPr="003D6022" w:rsidRDefault="003D6022" w:rsidP="003D6022"/>
    <w:p w:rsidR="00D85A63" w:rsidRDefault="000D1178">
      <w:r>
        <w:rPr>
          <w:noProof/>
          <w:lang w:eastAsia="en-GB"/>
        </w:rPr>
        <w:lastRenderedPageBreak/>
        <w:drawing>
          <wp:inline distT="0" distB="0" distL="0" distR="0">
            <wp:extent cx="5457825" cy="4101897"/>
            <wp:effectExtent l="19050" t="0" r="9525" b="0"/>
            <wp:docPr id="4" name="Picture 4" descr="C:\Users\Administrator\Desktop\Youth\Picture jan-march 2018\GetAttachmentThumbn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Youth\Picture jan-march 2018\GetAttachmentThumbnail (2).jpg"/>
                    <pic:cNvPicPr>
                      <a:picLocks noChangeAspect="1" noChangeArrowheads="1"/>
                    </pic:cNvPicPr>
                  </pic:nvPicPr>
                  <pic:blipFill>
                    <a:blip r:embed="rId6" cstate="print"/>
                    <a:srcRect/>
                    <a:stretch>
                      <a:fillRect/>
                    </a:stretch>
                  </pic:blipFill>
                  <pic:spPr bwMode="auto">
                    <a:xfrm>
                      <a:off x="0" y="0"/>
                      <a:ext cx="5457825" cy="4101897"/>
                    </a:xfrm>
                    <a:prstGeom prst="rect">
                      <a:avLst/>
                    </a:prstGeom>
                    <a:noFill/>
                    <a:ln w="9525">
                      <a:noFill/>
                      <a:miter lim="800000"/>
                      <a:headEnd/>
                      <a:tailEnd/>
                    </a:ln>
                  </pic:spPr>
                </pic:pic>
              </a:graphicData>
            </a:graphic>
          </wp:inline>
        </w:drawing>
      </w:r>
      <w:r>
        <w:rPr>
          <w:noProof/>
          <w:lang w:eastAsia="en-GB"/>
        </w:rPr>
        <w:drawing>
          <wp:inline distT="0" distB="0" distL="0" distR="0">
            <wp:extent cx="5457825" cy="4101897"/>
            <wp:effectExtent l="19050" t="0" r="9525" b="0"/>
            <wp:docPr id="2" name="Picture 2" descr="C:\Users\Administrator\Desktop\Youth\Picture jan-march 2018\d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Youth\Picture jan-march 2018\den2.jpg"/>
                    <pic:cNvPicPr>
                      <a:picLocks noChangeAspect="1" noChangeArrowheads="1"/>
                    </pic:cNvPicPr>
                  </pic:nvPicPr>
                  <pic:blipFill>
                    <a:blip r:embed="rId7" cstate="print"/>
                    <a:srcRect/>
                    <a:stretch>
                      <a:fillRect/>
                    </a:stretch>
                  </pic:blipFill>
                  <pic:spPr bwMode="auto">
                    <a:xfrm>
                      <a:off x="0" y="0"/>
                      <a:ext cx="5464073" cy="4106593"/>
                    </a:xfrm>
                    <a:prstGeom prst="rect">
                      <a:avLst/>
                    </a:prstGeom>
                    <a:noFill/>
                    <a:ln w="9525">
                      <a:noFill/>
                      <a:miter lim="800000"/>
                      <a:headEnd/>
                      <a:tailEnd/>
                    </a:ln>
                  </pic:spPr>
                </pic:pic>
              </a:graphicData>
            </a:graphic>
          </wp:inline>
        </w:drawing>
      </w:r>
    </w:p>
    <w:p w:rsidR="0029712E" w:rsidRDefault="00FB7BCE">
      <w:r w:rsidRPr="00FB7BCE">
        <w:rPr>
          <w:noProof/>
          <w:lang w:eastAsia="en-GB"/>
        </w:rPr>
        <w:lastRenderedPageBreak/>
        <w:drawing>
          <wp:inline distT="0" distB="0" distL="0" distR="0">
            <wp:extent cx="5762624" cy="4381500"/>
            <wp:effectExtent l="19050" t="0" r="0" b="0"/>
            <wp:docPr id="6" name="Picture 4" descr="youth 2018-19 Q1 parach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 2018-19 Q1 parachute.jpg"/>
                    <pic:cNvPicPr/>
                  </pic:nvPicPr>
                  <pic:blipFill>
                    <a:blip r:embed="rId8" cstate="print"/>
                    <a:stretch>
                      <a:fillRect/>
                    </a:stretch>
                  </pic:blipFill>
                  <pic:spPr>
                    <a:xfrm>
                      <a:off x="0" y="0"/>
                      <a:ext cx="5759450" cy="4379087"/>
                    </a:xfrm>
                    <a:prstGeom prst="rect">
                      <a:avLst/>
                    </a:prstGeom>
                  </pic:spPr>
                </pic:pic>
              </a:graphicData>
            </a:graphic>
          </wp:inline>
        </w:drawing>
      </w:r>
    </w:p>
    <w:p w:rsidR="00E25377" w:rsidRDefault="00490AB0">
      <w:r w:rsidRPr="00490AB0">
        <w:rPr>
          <w:noProof/>
        </w:rPr>
        <w:drawing>
          <wp:inline distT="0" distB="0" distL="0" distR="0">
            <wp:extent cx="5759450" cy="4160132"/>
            <wp:effectExtent l="19050" t="0" r="0" b="0"/>
            <wp:docPr id="9" name="Picture 3" descr="C:\Users\Administrator\AppData\Local\Microsoft\Windows\Temporary Internet Files\Content.IE5\QGGGC5QM\IMG_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Temporary Internet Files\Content.IE5\QGGGC5QM\IMG_0756.JPG"/>
                    <pic:cNvPicPr>
                      <a:picLocks noChangeAspect="1" noChangeArrowheads="1"/>
                    </pic:cNvPicPr>
                  </pic:nvPicPr>
                  <pic:blipFill>
                    <a:blip r:embed="rId9" cstate="print"/>
                    <a:srcRect/>
                    <a:stretch>
                      <a:fillRect/>
                    </a:stretch>
                  </pic:blipFill>
                  <pic:spPr bwMode="auto">
                    <a:xfrm>
                      <a:off x="0" y="0"/>
                      <a:ext cx="5759450" cy="4160132"/>
                    </a:xfrm>
                    <a:prstGeom prst="rect">
                      <a:avLst/>
                    </a:prstGeom>
                    <a:noFill/>
                    <a:ln w="9525">
                      <a:noFill/>
                      <a:miter lim="800000"/>
                      <a:headEnd/>
                      <a:tailEnd/>
                    </a:ln>
                  </pic:spPr>
                </pic:pic>
              </a:graphicData>
            </a:graphic>
          </wp:inline>
        </w:drawing>
      </w:r>
    </w:p>
    <w:p w:rsidR="00E25377" w:rsidRDefault="00E25377"/>
    <w:sectPr w:rsidR="00E25377" w:rsidSect="00F35C21">
      <w:headerReference w:type="default" r:id="rId10"/>
      <w:footerReference w:type="default" r:id="rId11"/>
      <w:pgSz w:w="11906" w:h="16838"/>
      <w:pgMar w:top="96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F33" w:rsidRDefault="003B5F33" w:rsidP="00F63CFD">
      <w:pPr>
        <w:spacing w:after="0" w:line="240" w:lineRule="auto"/>
      </w:pPr>
      <w:r>
        <w:separator/>
      </w:r>
    </w:p>
  </w:endnote>
  <w:endnote w:type="continuationSeparator" w:id="0">
    <w:p w:rsidR="003B5F33" w:rsidRDefault="003B5F33" w:rsidP="00F6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44672"/>
      <w:docPartObj>
        <w:docPartGallery w:val="Page Numbers (Bottom of Page)"/>
        <w:docPartUnique/>
      </w:docPartObj>
    </w:sdtPr>
    <w:sdtEndPr/>
    <w:sdtContent>
      <w:p w:rsidR="00F35C21" w:rsidRDefault="003B5F33">
        <w:pPr>
          <w:pStyle w:val="Footer"/>
          <w:jc w:val="center"/>
        </w:pPr>
        <w:r>
          <w:rPr>
            <w:noProof/>
          </w:rPr>
          <w:fldChar w:fldCharType="begin"/>
        </w:r>
        <w:r>
          <w:rPr>
            <w:noProof/>
          </w:rPr>
          <w:instrText xml:space="preserve"> PAGE   \* MERGEFORMAT </w:instrText>
        </w:r>
        <w:r>
          <w:rPr>
            <w:noProof/>
          </w:rPr>
          <w:fldChar w:fldCharType="separate"/>
        </w:r>
        <w:r w:rsidR="001C3668">
          <w:rPr>
            <w:noProof/>
          </w:rPr>
          <w:t>2</w:t>
        </w:r>
        <w:r>
          <w:rPr>
            <w:noProof/>
          </w:rPr>
          <w:fldChar w:fldCharType="end"/>
        </w:r>
      </w:p>
    </w:sdtContent>
  </w:sdt>
  <w:p w:rsidR="00F35C21" w:rsidRDefault="00F35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F33" w:rsidRDefault="003B5F33" w:rsidP="00F63CFD">
      <w:pPr>
        <w:spacing w:after="0" w:line="240" w:lineRule="auto"/>
      </w:pPr>
      <w:r>
        <w:separator/>
      </w:r>
    </w:p>
  </w:footnote>
  <w:footnote w:type="continuationSeparator" w:id="0">
    <w:p w:rsidR="003B5F33" w:rsidRDefault="003B5F33" w:rsidP="00F63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21" w:rsidRPr="00F97612" w:rsidRDefault="00FB7BCE" w:rsidP="00F35C21">
    <w:pPr>
      <w:pStyle w:val="Header"/>
    </w:pPr>
    <w:r>
      <w:t>Youth Quarter 1</w:t>
    </w:r>
    <w:r w:rsidR="00F35C21" w:rsidRPr="00F97612">
      <w:t xml:space="preserve"> report 1</w:t>
    </w:r>
    <w:r w:rsidR="00F35C21" w:rsidRPr="00F97612">
      <w:rPr>
        <w:vertAlign w:val="superscript"/>
      </w:rPr>
      <w:t>st</w:t>
    </w:r>
    <w:r w:rsidR="00F35C21" w:rsidRPr="00F97612">
      <w:t xml:space="preserve"> </w:t>
    </w:r>
    <w:r w:rsidR="0029712E">
      <w:t>April</w:t>
    </w:r>
    <w:r w:rsidR="00F35C21">
      <w:t xml:space="preserve"> 2018</w:t>
    </w:r>
    <w:r w:rsidR="0029712E">
      <w:t xml:space="preserve"> to 30</w:t>
    </w:r>
    <w:r w:rsidR="0029712E" w:rsidRPr="0029712E">
      <w:rPr>
        <w:vertAlign w:val="superscript"/>
      </w:rPr>
      <w:t>th</w:t>
    </w:r>
    <w:r w:rsidR="0029712E">
      <w:t xml:space="preserve"> June </w:t>
    </w:r>
    <w:r w:rsidR="00F35C21">
      <w:t>2018</w:t>
    </w:r>
  </w:p>
  <w:p w:rsidR="00F35C21" w:rsidRDefault="00F35C21">
    <w:pPr>
      <w:pStyle w:val="Header"/>
    </w:pPr>
    <w:r>
      <w:t>Charis Stockill and Rach</w:t>
    </w:r>
    <w:r w:rsidR="00490AB0">
      <w:t>a</w:t>
    </w:r>
    <w:r>
      <w:t xml:space="preserve">el Thomas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82"/>
    <w:rsid w:val="00003CC8"/>
    <w:rsid w:val="0001650B"/>
    <w:rsid w:val="000D1178"/>
    <w:rsid w:val="0014313E"/>
    <w:rsid w:val="00144647"/>
    <w:rsid w:val="001C3668"/>
    <w:rsid w:val="002328C7"/>
    <w:rsid w:val="0029712E"/>
    <w:rsid w:val="0033125A"/>
    <w:rsid w:val="00391962"/>
    <w:rsid w:val="003956F2"/>
    <w:rsid w:val="003B5F33"/>
    <w:rsid w:val="003D6022"/>
    <w:rsid w:val="00490AB0"/>
    <w:rsid w:val="005408A8"/>
    <w:rsid w:val="005C4A6D"/>
    <w:rsid w:val="006B1C63"/>
    <w:rsid w:val="006E22AE"/>
    <w:rsid w:val="007F4DE9"/>
    <w:rsid w:val="0087048E"/>
    <w:rsid w:val="0092576B"/>
    <w:rsid w:val="009316D1"/>
    <w:rsid w:val="0097503C"/>
    <w:rsid w:val="009C5C50"/>
    <w:rsid w:val="00AB320D"/>
    <w:rsid w:val="00C414F9"/>
    <w:rsid w:val="00D85A63"/>
    <w:rsid w:val="00E25377"/>
    <w:rsid w:val="00E43954"/>
    <w:rsid w:val="00E555EF"/>
    <w:rsid w:val="00F22282"/>
    <w:rsid w:val="00F35C21"/>
    <w:rsid w:val="00F63CFD"/>
    <w:rsid w:val="00FA56CB"/>
    <w:rsid w:val="00FB6BDA"/>
    <w:rsid w:val="00FB7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F310D-D300-4AA2-B968-233E8215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60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6022"/>
  </w:style>
  <w:style w:type="paragraph" w:styleId="Footer">
    <w:name w:val="footer"/>
    <w:basedOn w:val="Normal"/>
    <w:link w:val="FooterChar"/>
    <w:uiPriority w:val="99"/>
    <w:unhideWhenUsed/>
    <w:rsid w:val="003D6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022"/>
  </w:style>
  <w:style w:type="paragraph" w:styleId="BalloonText">
    <w:name w:val="Balloon Text"/>
    <w:basedOn w:val="Normal"/>
    <w:link w:val="BalloonTextChar"/>
    <w:uiPriority w:val="99"/>
    <w:semiHidden/>
    <w:unhideWhenUsed/>
    <w:rsid w:val="003D6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Clerk Bcl</cp:lastModifiedBy>
  <cp:revision>2</cp:revision>
  <dcterms:created xsi:type="dcterms:W3CDTF">2018-07-19T14:30:00Z</dcterms:created>
  <dcterms:modified xsi:type="dcterms:W3CDTF">2018-07-19T14:30:00Z</dcterms:modified>
</cp:coreProperties>
</file>