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A5" w:rsidRDefault="00266942" w:rsidP="00CA116D">
      <w:pPr>
        <w:jc w:val="center"/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  <w:t xml:space="preserve">Bradford </w:t>
      </w:r>
      <w:proofErr w:type="spellStart"/>
      <w:r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  <w:t>TramTrain</w:t>
      </w:r>
      <w:proofErr w:type="spellEnd"/>
      <w:r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  <w:t xml:space="preserve"> Proposal</w:t>
      </w:r>
    </w:p>
    <w:p w:rsidR="00CA116D" w:rsidRPr="00CA116D" w:rsidRDefault="00DD6FA5" w:rsidP="00CA116D">
      <w:pPr>
        <w:jc w:val="center"/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  <w:t>Transforms</w:t>
      </w:r>
      <w:r w:rsidR="00CA116D" w:rsidRPr="00CA116D">
        <w:rPr>
          <w:rFonts w:asciiTheme="majorHAnsi" w:eastAsia="Times New Roman" w:hAnsiTheme="majorHAnsi" w:cs="Times New Roman"/>
          <w:b/>
          <w:color w:val="202122"/>
          <w:sz w:val="28"/>
          <w:szCs w:val="28"/>
          <w:u w:val="single"/>
          <w:shd w:val="clear" w:color="auto" w:fill="FFFFFF"/>
        </w:rPr>
        <w:t xml:space="preserve"> train access to and through Bradford City Centre</w:t>
      </w:r>
    </w:p>
    <w:p w:rsidR="00CA116D" w:rsidRPr="00B1351D" w:rsidRDefault="00CA116D" w:rsidP="00CA116D">
      <w:pPr>
        <w:rPr>
          <w:rFonts w:asciiTheme="majorHAnsi" w:eastAsia="Times New Roman" w:hAnsiTheme="majorHAnsi" w:cs="Times New Roman"/>
          <w:color w:val="202122"/>
          <w:sz w:val="16"/>
          <w:szCs w:val="16"/>
          <w:shd w:val="clear" w:color="auto" w:fill="FFFFFF"/>
        </w:rPr>
      </w:pPr>
    </w:p>
    <w:p w:rsidR="00CA116D" w:rsidRDefault="00BE4328" w:rsidP="00CA116D">
      <w:pPr>
        <w:rPr>
          <w:rFonts w:asciiTheme="majorHAnsi" w:eastAsia="Times New Roman" w:hAnsiTheme="majorHAnsi" w:cs="Times New Roman"/>
          <w:color w:val="2021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>Three important</w:t>
      </w:r>
      <w:r w:rsidR="00CA116D"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 xml:space="preserve"> reasons why Bradford’s rail services underperform</w:t>
      </w:r>
      <w:r w:rsidR="00CA116D">
        <w:rPr>
          <w:rFonts w:asciiTheme="majorHAnsi" w:eastAsia="Times New Roman" w:hAnsiTheme="majorHAnsi" w:cs="Times New Roman"/>
          <w:color w:val="202122"/>
          <w:shd w:val="clear" w:color="auto" w:fill="FFFFFF"/>
        </w:rPr>
        <w:t>:</w:t>
      </w:r>
    </w:p>
    <w:p w:rsidR="00CA116D" w:rsidRPr="00B1351D" w:rsidRDefault="00CA116D" w:rsidP="00CA116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Two inaccessible and run down ma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inline stations (Interchange &amp;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Forster Square) located outside the city centre and serving separate rail networks</w:t>
      </w:r>
    </w:p>
    <w:p w:rsidR="00CA116D" w:rsidRPr="00B1351D" w:rsidRDefault="00C074E2" w:rsidP="00CA116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Interchange &amp; Forster Square are</w:t>
      </w:r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about </w:t>
      </w:r>
      <w:r w:rsidR="00CA116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1km apart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- there is no city centre station</w:t>
      </w:r>
    </w:p>
    <w:p w:rsidR="00BE4328" w:rsidRPr="00B1351D" w:rsidRDefault="00BE4328" w:rsidP="00CA116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Low frequency services</w:t>
      </w:r>
    </w:p>
    <w:p w:rsidR="00B1351D" w:rsidRPr="00B1351D" w:rsidRDefault="00B1351D" w:rsidP="00CA116D">
      <w:pPr>
        <w:rPr>
          <w:rFonts w:asciiTheme="majorHAnsi" w:eastAsia="Times New Roman" w:hAnsiTheme="majorHAnsi" w:cs="Times New Roman"/>
          <w:color w:val="202122"/>
          <w:sz w:val="16"/>
          <w:szCs w:val="16"/>
          <w:u w:val="single"/>
          <w:shd w:val="clear" w:color="auto" w:fill="FFFFFF"/>
        </w:rPr>
      </w:pPr>
    </w:p>
    <w:p w:rsidR="00CA116D" w:rsidRDefault="00CA116D" w:rsidP="00CA116D">
      <w:pPr>
        <w:rPr>
          <w:rFonts w:asciiTheme="majorHAnsi" w:eastAsia="Times New Roman" w:hAnsiTheme="majorHAnsi" w:cs="Times New Roman"/>
          <w:color w:val="2021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>Possible Solutions</w:t>
      </w:r>
      <w:r>
        <w:rPr>
          <w:rFonts w:asciiTheme="majorHAnsi" w:eastAsia="Times New Roman" w:hAnsiTheme="majorHAnsi" w:cs="Times New Roman"/>
          <w:color w:val="202122"/>
          <w:shd w:val="clear" w:color="auto" w:fill="FFFFFF"/>
        </w:rPr>
        <w:t>:</w:t>
      </w:r>
    </w:p>
    <w:p w:rsidR="00CA116D" w:rsidRPr="00B1351D" w:rsidRDefault="00CA116D" w:rsidP="00CA116D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Underground tunnel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between Forster Square and Interchange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: prohibitively expensive,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would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not imp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rove city centre access and would have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 very long lead time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before opening of at least 15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-20 years</w:t>
      </w:r>
    </w:p>
    <w:p w:rsidR="00B1351D" w:rsidRPr="00B1351D" w:rsidRDefault="00CA116D" w:rsidP="00C45A97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2021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On-street </w:t>
      </w:r>
      <w:proofErr w:type="spellStart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</w:t>
      </w:r>
      <w:proofErr w:type="spellEnd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connection </w:t>
      </w:r>
      <w:r w:rsidR="00C45A97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between Forster Square and Interchange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with new</w:t>
      </w:r>
      <w:r w:rsidR="00C45A97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city centre </w:t>
      </w:r>
      <w:proofErr w:type="spellStart"/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</w:t>
      </w:r>
      <w:proofErr w:type="spellEnd"/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C45A97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stop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(</w:t>
      </w:r>
      <w:r w:rsidR="00C45A97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) extending Ilkley and Skipton trains through to Interchange.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M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uch cheaper, shorter lead time</w:t>
      </w:r>
      <w:r w:rsidR="00C45A97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to opening 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of 5-10 years, and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great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ly improve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access to the city centre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from 11 Bradford Council Wards. </w:t>
      </w:r>
    </w:p>
    <w:p w:rsidR="00B1351D" w:rsidRPr="00B1351D" w:rsidRDefault="00B1351D" w:rsidP="00B1351D">
      <w:pPr>
        <w:rPr>
          <w:rFonts w:asciiTheme="majorHAnsi" w:eastAsia="Times New Roman" w:hAnsiTheme="majorHAnsi" w:cs="Times New Roman"/>
          <w:color w:val="202122"/>
          <w:sz w:val="16"/>
          <w:szCs w:val="16"/>
          <w:u w:val="single"/>
          <w:shd w:val="clear" w:color="auto" w:fill="FFFFFF"/>
        </w:rPr>
      </w:pPr>
    </w:p>
    <w:p w:rsidR="00CA116D" w:rsidRPr="00B1351D" w:rsidRDefault="00CA116D" w:rsidP="00B1351D">
      <w:pPr>
        <w:rPr>
          <w:rFonts w:asciiTheme="majorHAnsi" w:eastAsia="Times New Roman" w:hAnsiTheme="majorHAnsi" w:cs="Times New Roman"/>
          <w:color w:val="2021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 xml:space="preserve">Advantages of </w:t>
      </w:r>
      <w:proofErr w:type="spellStart"/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>TramTrain</w:t>
      </w:r>
      <w:proofErr w:type="spellEnd"/>
      <w:r w:rsidR="00E60E63" w:rsidRPr="00B1351D">
        <w:rPr>
          <w:rFonts w:asciiTheme="majorHAnsi" w:eastAsia="Times New Roman" w:hAnsiTheme="majorHAnsi" w:cs="Times New Roman"/>
          <w:color w:val="202122"/>
          <w:shd w:val="clear" w:color="auto" w:fill="FFFFFF"/>
        </w:rPr>
        <w:t>:</w:t>
      </w:r>
    </w:p>
    <w:p w:rsidR="00C45A97" w:rsidRPr="00B1351D" w:rsidRDefault="00C45A97" w:rsidP="00C45A97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Light rail vehicle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than can run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both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on-street and on the national rail network alongside mainline trains </w:t>
      </w:r>
    </w:p>
    <w:p w:rsidR="00E60E63" w:rsidRPr="00B1351D" w:rsidRDefault="00E60E63" w:rsidP="00C45A97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Higher frequency and closer spacing of stations/stops</w:t>
      </w:r>
    </w:p>
    <w:p w:rsidR="00C45A97" w:rsidRPr="00B1351D" w:rsidRDefault="00C45A97" w:rsidP="00C45A97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Pioneered in Karlsruhe, Germany in the 1980s; </w:t>
      </w:r>
      <w:r w:rsidR="00E60E6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successful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UK trial s</w:t>
      </w:r>
      <w:r w:rsidR="00E60E6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cheme Sheffield/Rotherham 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from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2018</w:t>
      </w:r>
    </w:p>
    <w:p w:rsidR="00B1351D" w:rsidRPr="00B1351D" w:rsidRDefault="00B1351D" w:rsidP="00E60E63">
      <w:pPr>
        <w:rPr>
          <w:rFonts w:asciiTheme="majorHAnsi" w:eastAsia="Times New Roman" w:hAnsiTheme="majorHAnsi" w:cs="Times New Roman"/>
          <w:color w:val="202122"/>
          <w:sz w:val="16"/>
          <w:szCs w:val="16"/>
          <w:u w:val="single"/>
          <w:shd w:val="clear" w:color="auto" w:fill="FFFFFF"/>
        </w:rPr>
      </w:pPr>
    </w:p>
    <w:p w:rsidR="00E60E63" w:rsidRDefault="00E60E63" w:rsidP="00E60E63">
      <w:pPr>
        <w:rPr>
          <w:rFonts w:asciiTheme="majorHAnsi" w:eastAsia="Times New Roman" w:hAnsiTheme="majorHAnsi" w:cs="Times New Roman"/>
          <w:color w:val="2021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 xml:space="preserve">Bradford </w:t>
      </w:r>
      <w:proofErr w:type="spellStart"/>
      <w:r w:rsidRPr="00B1351D">
        <w:rPr>
          <w:rFonts w:asciiTheme="majorHAnsi" w:eastAsia="Times New Roman" w:hAnsiTheme="majorHAnsi" w:cs="Times New Roman"/>
          <w:b/>
          <w:color w:val="202122"/>
          <w:u w:val="single"/>
          <w:shd w:val="clear" w:color="auto" w:fill="FFFFFF"/>
        </w:rPr>
        <w:t>TramTrain</w:t>
      </w:r>
      <w:proofErr w:type="spellEnd"/>
      <w:r>
        <w:rPr>
          <w:rFonts w:asciiTheme="majorHAnsi" w:eastAsia="Times New Roman" w:hAnsiTheme="majorHAnsi" w:cs="Times New Roman"/>
          <w:color w:val="202122"/>
          <w:shd w:val="clear" w:color="auto" w:fill="FFFFFF"/>
        </w:rPr>
        <w:t>:</w:t>
      </w:r>
    </w:p>
    <w:p w:rsidR="00E60E63" w:rsidRPr="00B1351D" w:rsidRDefault="00E60E63" w:rsidP="00E60E63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New 1km on-street city centre route connecting Forster Square and Interchange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stations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: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7B4F78" w:rsidRPr="00B1351D">
        <w:rPr>
          <w:rFonts w:asciiTheme="majorHAnsi" w:eastAsia="Times New Roman" w:hAnsiTheme="majorHAnsi" w:cs="Times New Roman"/>
          <w:b/>
          <w:color w:val="202122"/>
          <w:sz w:val="22"/>
          <w:szCs w:val="22"/>
          <w:u w:val="single"/>
          <w:shd w:val="clear" w:color="auto" w:fill="FFFFFF"/>
        </w:rPr>
        <w:t>either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via Cheapside, Market Street, Bridge Street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(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with 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new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stops at Broadway Shopping Centre and City Hall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/Centenary Square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)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</w:t>
      </w:r>
      <w:r w:rsidR="00B1351D" w:rsidRPr="00B1351D">
        <w:rPr>
          <w:rFonts w:asciiTheme="majorHAnsi" w:eastAsia="Times New Roman" w:hAnsiTheme="majorHAnsi" w:cs="Times New Roman"/>
          <w:b/>
          <w:color w:val="202122"/>
          <w:sz w:val="22"/>
          <w:szCs w:val="22"/>
          <w:u w:val="single"/>
          <w:shd w:val="clear" w:color="auto" w:fill="FFFFFF"/>
        </w:rPr>
        <w:t>or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via derelict Post Office owned land east of Midland Hotel, </w:t>
      </w:r>
      <w:proofErr w:type="spellStart"/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Kirkgate</w:t>
      </w:r>
      <w:proofErr w:type="spellEnd"/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(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new st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op at rear of Broadway Centre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)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, W</w:t>
      </w:r>
      <w:r w:rsidR="007B4F7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ell Street and Vicar Lane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*</w:t>
      </w:r>
    </w:p>
    <w:p w:rsidR="00E60E63" w:rsidRPr="00B1351D" w:rsidRDefault="00B1351D" w:rsidP="00E60E63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P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ossibly </w:t>
      </w:r>
      <w:r w:rsidR="00E60E6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reopen </w:t>
      </w:r>
      <w:proofErr w:type="spellStart"/>
      <w:r w:rsidR="00E60E6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Manningham</w:t>
      </w:r>
      <w:proofErr w:type="spellEnd"/>
      <w:r w:rsidR="00E60E6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station</w:t>
      </w:r>
    </w:p>
    <w:p w:rsidR="00E60E63" w:rsidRPr="00B1351D" w:rsidRDefault="00E60E63" w:rsidP="00E60E63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Convert Ilkley/Forster Square (</w:t>
      </w:r>
      <w:proofErr w:type="spellStart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Wharfedale</w:t>
      </w:r>
      <w:proofErr w:type="spellEnd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Line) and Skipton/Forster Sq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uare (Airedale Line) rail services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to </w:t>
      </w:r>
      <w:proofErr w:type="spellStart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</w:t>
      </w:r>
      <w:proofErr w:type="spellEnd"/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operation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and extend through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the 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city centre to Interchange</w:t>
      </w:r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.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Requires new </w:t>
      </w:r>
      <w:proofErr w:type="spellStart"/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TramTrains</w:t>
      </w:r>
      <w:proofErr w:type="spellEnd"/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, but e</w:t>
      </w:r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xisting</w:t>
      </w:r>
      <w:r w:rsid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electric r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ailcars will need replacing </w:t>
      </w:r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in any case i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n 10-20 years</w:t>
      </w:r>
    </w:p>
    <w:p w:rsidR="00E60E63" w:rsidRPr="00B1351D" w:rsidRDefault="00E60E63" w:rsidP="00107839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Increase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frequencies on both routes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from 2 per hour to 3 or 4 per hour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: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would provide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6 to 8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TramTrains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per hour across the city centre and 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to/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from Shipley,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Frizinghall</w:t>
      </w:r>
      <w:proofErr w:type="spellEnd"/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and </w:t>
      </w:r>
      <w:proofErr w:type="spellStart"/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Manningham</w:t>
      </w:r>
      <w:proofErr w:type="spellEnd"/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,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and 3 to 4 </w:t>
      </w:r>
      <w:proofErr w:type="spellStart"/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TramTrains</w:t>
      </w:r>
      <w:proofErr w:type="spellEnd"/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per hour elsewhere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for all stations between Bradford and 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Ilkley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,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and </w:t>
      </w:r>
      <w:r w:rsidR="00266942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Bradford and </w:t>
      </w:r>
      <w:r w:rsidR="00B1351D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Skipton</w:t>
      </w:r>
    </w:p>
    <w:p w:rsidR="00BE4328" w:rsidRPr="00B1351D" w:rsidRDefault="00266942" w:rsidP="00BE4328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B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oost</w:t>
      </w:r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connections to and through Bradford city centre from</w:t>
      </w:r>
      <w:r w:rsidR="00C074E2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/to</w:t>
      </w:r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Manningham</w:t>
      </w:r>
      <w:proofErr w:type="spellEnd"/>
      <w:r w:rsidR="00CD4D9B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Frizinghall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Shipley, Baildon, Guiseley,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Menston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Burley in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Wharfedale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Ben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Rhydding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Ilkley,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Saltaire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Bingley,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Crossflat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t</w:t>
      </w:r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</w:t>
      </w:r>
      <w:proofErr w:type="spellEnd"/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Keighley, </w:t>
      </w:r>
      <w:proofErr w:type="spellStart"/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Steeton</w:t>
      </w:r>
      <w:proofErr w:type="spellEnd"/>
      <w: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&amp;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Silsden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, as well as </w:t>
      </w:r>
      <w:r w:rsidR="007161C3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to/from </w:t>
      </w:r>
      <w:proofErr w:type="spellStart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Cononley</w:t>
      </w:r>
      <w:proofErr w:type="spellEnd"/>
      <w:r w:rsidR="00107839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and Skipton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</w:t>
      </w:r>
    </w:p>
    <w:p w:rsidR="00B1351D" w:rsidRPr="00266942" w:rsidRDefault="00C074E2" w:rsidP="00266942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Would improve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 access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greatly 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to regional and national train services at </w:t>
      </w:r>
      <w:r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 xml:space="preserve">both </w:t>
      </w:r>
      <w:r w:rsidR="00BE4328" w:rsidRPr="00B1351D">
        <w:rPr>
          <w:rFonts w:asciiTheme="majorHAnsi" w:eastAsia="Times New Roman" w:hAnsiTheme="majorHAnsi" w:cs="Times New Roman"/>
          <w:color w:val="202122"/>
          <w:sz w:val="22"/>
          <w:szCs w:val="22"/>
          <w:shd w:val="clear" w:color="auto" w:fill="FFFFFF"/>
        </w:rPr>
        <w:t>Interchange and Shipley</w:t>
      </w:r>
    </w:p>
    <w:p w:rsidR="00107839" w:rsidRDefault="00B1351D" w:rsidP="00DD6FA5">
      <w:pPr>
        <w:rPr>
          <w:rFonts w:asciiTheme="majorHAnsi" w:eastAsia="Times New Roman" w:hAnsiTheme="majorHAnsi" w:cs="Times New Roman"/>
          <w:color w:val="202122"/>
          <w:sz w:val="20"/>
          <w:szCs w:val="20"/>
          <w:shd w:val="clear" w:color="auto" w:fill="FFFFFF"/>
        </w:rPr>
      </w:pPr>
      <w:r w:rsidRPr="00B1351D">
        <w:rPr>
          <w:rFonts w:asciiTheme="majorHAnsi" w:eastAsia="Times New Roman" w:hAnsiTheme="majorHAnsi" w:cs="Times New Roman"/>
          <w:color w:val="202122"/>
          <w:sz w:val="20"/>
          <w:szCs w:val="20"/>
          <w:shd w:val="clear" w:color="auto" w:fill="FFFFFF"/>
        </w:rPr>
        <w:t>*</w:t>
      </w:r>
      <w:r w:rsidRPr="00266942">
        <w:rPr>
          <w:rFonts w:asciiTheme="majorHAnsi" w:eastAsia="Times New Roman" w:hAnsiTheme="majorHAnsi" w:cs="Times New Roman"/>
          <w:i/>
          <w:color w:val="202122"/>
          <w:sz w:val="20"/>
          <w:szCs w:val="20"/>
          <w:shd w:val="clear" w:color="auto" w:fill="FFFFFF"/>
        </w:rPr>
        <w:t xml:space="preserve">easy to later </w:t>
      </w:r>
      <w:r w:rsidR="00266942" w:rsidRPr="00266942">
        <w:rPr>
          <w:rFonts w:asciiTheme="majorHAnsi" w:eastAsia="Times New Roman" w:hAnsiTheme="majorHAnsi" w:cs="Times New Roman"/>
          <w:i/>
          <w:color w:val="202122"/>
          <w:sz w:val="20"/>
          <w:szCs w:val="20"/>
          <w:shd w:val="clear" w:color="auto" w:fill="FFFFFF"/>
        </w:rPr>
        <w:t>extend</w:t>
      </w:r>
      <w:r w:rsidRPr="00266942">
        <w:rPr>
          <w:rFonts w:asciiTheme="majorHAnsi" w:eastAsia="Times New Roman" w:hAnsiTheme="majorHAnsi" w:cs="Times New Roman"/>
          <w:i/>
          <w:color w:val="202122"/>
          <w:sz w:val="20"/>
          <w:szCs w:val="20"/>
          <w:shd w:val="clear" w:color="auto" w:fill="FFFFFF"/>
        </w:rPr>
        <w:t xml:space="preserve"> to a possible long term Northern Powerhouse Rail Station</w:t>
      </w:r>
      <w:r w:rsidRPr="00B1351D">
        <w:rPr>
          <w:rFonts w:asciiTheme="majorHAnsi" w:eastAsia="Times New Roman" w:hAnsiTheme="majorHAnsi" w:cs="Times New Roman"/>
          <w:color w:val="202122"/>
          <w:sz w:val="20"/>
          <w:szCs w:val="20"/>
          <w:shd w:val="clear" w:color="auto" w:fill="FFFFFF"/>
        </w:rPr>
        <w:t xml:space="preserve"> </w:t>
      </w:r>
      <w:r w:rsidRPr="00266942">
        <w:rPr>
          <w:rFonts w:asciiTheme="majorHAnsi" w:eastAsia="Times New Roman" w:hAnsiTheme="majorHAnsi" w:cs="Times New Roman"/>
          <w:i/>
          <w:color w:val="202122"/>
          <w:sz w:val="20"/>
          <w:szCs w:val="20"/>
          <w:shd w:val="clear" w:color="auto" w:fill="FFFFFF"/>
        </w:rPr>
        <w:t>site</w:t>
      </w:r>
    </w:p>
    <w:p w:rsidR="00B1351D" w:rsidRPr="00B1351D" w:rsidRDefault="00B1351D" w:rsidP="00DD6FA5">
      <w:pPr>
        <w:rPr>
          <w:rFonts w:asciiTheme="majorHAnsi" w:eastAsia="Times New Roman" w:hAnsiTheme="majorHAnsi" w:cs="Times New Roman"/>
          <w:color w:val="202122"/>
          <w:sz w:val="20"/>
          <w:szCs w:val="20"/>
          <w:shd w:val="clear" w:color="auto" w:fill="FFFFFF"/>
        </w:rPr>
      </w:pPr>
    </w:p>
    <w:p w:rsidR="00456F89" w:rsidRDefault="00C074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Copyright </w:t>
      </w:r>
      <w:r w:rsidR="00BE4328">
        <w:rPr>
          <w:rFonts w:asciiTheme="majorHAnsi" w:hAnsiTheme="majorHAnsi"/>
        </w:rPr>
        <w:t xml:space="preserve">© Richard Knowles, </w:t>
      </w:r>
      <w:r w:rsidR="007B4F78">
        <w:rPr>
          <w:rFonts w:asciiTheme="majorHAnsi" w:hAnsiTheme="majorHAnsi"/>
        </w:rPr>
        <w:t>revised 1</w:t>
      </w:r>
      <w:r w:rsidR="00BE4328">
        <w:rPr>
          <w:rFonts w:asciiTheme="majorHAnsi" w:hAnsiTheme="majorHAnsi"/>
        </w:rPr>
        <w:t>6</w:t>
      </w:r>
      <w:r w:rsidR="00BE4328" w:rsidRPr="00BE4328">
        <w:rPr>
          <w:rFonts w:asciiTheme="majorHAnsi" w:hAnsiTheme="majorHAnsi"/>
          <w:vertAlign w:val="superscript"/>
        </w:rPr>
        <w:t>th</w:t>
      </w:r>
      <w:r w:rsidR="00BE4328">
        <w:rPr>
          <w:rFonts w:asciiTheme="majorHAnsi" w:hAnsiTheme="majorHAnsi"/>
        </w:rPr>
        <w:t xml:space="preserve"> January 2023</w:t>
      </w:r>
    </w:p>
    <w:p w:rsidR="00BE4328" w:rsidRPr="00BE4328" w:rsidRDefault="00BE4328">
      <w:pPr>
        <w:rPr>
          <w:rFonts w:asciiTheme="majorHAnsi" w:hAnsiTheme="majorHAnsi"/>
          <w:sz w:val="16"/>
          <w:szCs w:val="16"/>
        </w:rPr>
      </w:pPr>
    </w:p>
    <w:p w:rsidR="00BE4328" w:rsidRPr="00BE4328" w:rsidRDefault="00BE4328">
      <w:pPr>
        <w:rPr>
          <w:rFonts w:asciiTheme="majorHAnsi" w:hAnsiTheme="majorHAnsi"/>
          <w:sz w:val="20"/>
          <w:szCs w:val="20"/>
        </w:rPr>
      </w:pPr>
      <w:r w:rsidRPr="00BE4328">
        <w:rPr>
          <w:rFonts w:asciiTheme="majorHAnsi" w:hAnsiTheme="majorHAnsi"/>
          <w:sz w:val="20"/>
          <w:szCs w:val="20"/>
        </w:rPr>
        <w:t>Emeritus Professor of Transport Geography, University of Salford, Manchester</w:t>
      </w:r>
    </w:p>
    <w:p w:rsidR="00BE4328" w:rsidRPr="00BE4328" w:rsidRDefault="00BE4328">
      <w:pPr>
        <w:rPr>
          <w:rFonts w:asciiTheme="majorHAnsi" w:hAnsiTheme="majorHAnsi"/>
          <w:sz w:val="20"/>
          <w:szCs w:val="20"/>
        </w:rPr>
      </w:pPr>
      <w:r w:rsidRPr="00BE4328">
        <w:rPr>
          <w:rFonts w:asciiTheme="majorHAnsi" w:hAnsiTheme="majorHAnsi"/>
          <w:sz w:val="20"/>
          <w:szCs w:val="20"/>
        </w:rPr>
        <w:t>Visiting Professor of Transport, Huddersfield Business School, University of Huddersfield</w:t>
      </w:r>
    </w:p>
    <w:sectPr w:rsidR="00BE4328" w:rsidRPr="00BE4328" w:rsidSect="00456F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CB4"/>
    <w:multiLevelType w:val="hybridMultilevel"/>
    <w:tmpl w:val="5C5C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2B4"/>
    <w:multiLevelType w:val="hybridMultilevel"/>
    <w:tmpl w:val="2E8AD0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F10EFE"/>
    <w:multiLevelType w:val="hybridMultilevel"/>
    <w:tmpl w:val="B0A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D45"/>
    <w:multiLevelType w:val="hybridMultilevel"/>
    <w:tmpl w:val="8DD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6CE"/>
    <w:multiLevelType w:val="hybridMultilevel"/>
    <w:tmpl w:val="8484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66C7"/>
    <w:multiLevelType w:val="hybridMultilevel"/>
    <w:tmpl w:val="3646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6D"/>
    <w:rsid w:val="00107839"/>
    <w:rsid w:val="00266942"/>
    <w:rsid w:val="00456F89"/>
    <w:rsid w:val="0047404F"/>
    <w:rsid w:val="007161C3"/>
    <w:rsid w:val="007B4F78"/>
    <w:rsid w:val="00B1351D"/>
    <w:rsid w:val="00BE4328"/>
    <w:rsid w:val="00C074E2"/>
    <w:rsid w:val="00C45A97"/>
    <w:rsid w:val="00CA116D"/>
    <w:rsid w:val="00CD4D9B"/>
    <w:rsid w:val="00DD6FA5"/>
    <w:rsid w:val="00E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16D"/>
  </w:style>
  <w:style w:type="character" w:styleId="Hyperlink">
    <w:name w:val="Hyperlink"/>
    <w:basedOn w:val="DefaultParagraphFont"/>
    <w:uiPriority w:val="99"/>
    <w:semiHidden/>
    <w:unhideWhenUsed/>
    <w:rsid w:val="00CA1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16D"/>
  </w:style>
  <w:style w:type="character" w:styleId="Hyperlink">
    <w:name w:val="Hyperlink"/>
    <w:basedOn w:val="DefaultParagraphFont"/>
    <w:uiPriority w:val="99"/>
    <w:semiHidden/>
    <w:unhideWhenUsed/>
    <w:rsid w:val="00CA1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Knowles</dc:creator>
  <cp:lastModifiedBy>Gill Jennison</cp:lastModifiedBy>
  <cp:revision>2</cp:revision>
  <cp:lastPrinted>2023-01-06T14:59:00Z</cp:lastPrinted>
  <dcterms:created xsi:type="dcterms:W3CDTF">2023-01-19T16:48:00Z</dcterms:created>
  <dcterms:modified xsi:type="dcterms:W3CDTF">2023-01-19T16:48:00Z</dcterms:modified>
</cp:coreProperties>
</file>