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BC5" w14:textId="203DFC78" w:rsidR="00BD6CAD" w:rsidRPr="00BA6FD1" w:rsidRDefault="00E57578" w:rsidP="00ED2778">
      <w:pPr>
        <w:tabs>
          <w:tab w:val="center" w:pos="4153"/>
          <w:tab w:val="right" w:pos="8306"/>
        </w:tabs>
        <w:spacing w:before="0" w:after="60"/>
        <w:ind w:left="0" w:right="0"/>
        <w:rPr>
          <w:rFonts w:eastAsia="Times New Roman" w:cs="Arial"/>
          <w:b/>
          <w:bCs/>
          <w:color w:val="000000"/>
          <w:kern w:val="32"/>
          <w:szCs w:val="22"/>
          <w:lang w:eastAsia="en-GB"/>
        </w:rPr>
      </w:pPr>
      <w:r w:rsidRPr="00BA6FD1">
        <w:rPr>
          <w:rFonts w:eastAsia="Calibri"/>
          <w:noProof/>
          <w:color w:val="000000"/>
          <w:szCs w:val="22"/>
        </w:rPr>
        <w:drawing>
          <wp:anchor distT="0" distB="0" distL="114300" distR="114300" simplePos="0" relativeHeight="251659264" behindDoc="1" locked="0" layoutInCell="1" allowOverlap="1" wp14:anchorId="5A2F1C0A" wp14:editId="11E6A31D">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3D" w:rsidRPr="00BA6FD1">
        <w:rPr>
          <w:rFonts w:eastAsia="Times New Roman" w:cs="Arial"/>
          <w:b/>
          <w:bCs/>
          <w:color w:val="000000"/>
          <w:kern w:val="32"/>
          <w:szCs w:val="22"/>
          <w:lang w:eastAsia="en-GB"/>
        </w:rPr>
        <w:t>A</w:t>
      </w:r>
      <w:r w:rsidR="00BD6CAD" w:rsidRPr="00BA6FD1">
        <w:rPr>
          <w:rFonts w:eastAsia="Times New Roman" w:cs="Arial"/>
          <w:b/>
          <w:bCs/>
          <w:color w:val="000000"/>
          <w:kern w:val="32"/>
          <w:szCs w:val="22"/>
          <w:lang w:eastAsia="en-GB"/>
        </w:rPr>
        <w:t xml:space="preserve">ll members of the Council, you are hereby summoned to attend an Ordinary </w:t>
      </w:r>
      <w:r w:rsidR="00FA492F" w:rsidRPr="00BA6FD1">
        <w:rPr>
          <w:rFonts w:eastAsia="Times New Roman" w:cs="Arial"/>
          <w:b/>
          <w:bCs/>
          <w:color w:val="000000"/>
          <w:kern w:val="32"/>
          <w:szCs w:val="22"/>
          <w:lang w:eastAsia="en-GB"/>
        </w:rPr>
        <w:t xml:space="preserve">Full Council </w:t>
      </w:r>
      <w:r w:rsidR="00BD6CAD" w:rsidRPr="00BA6FD1">
        <w:rPr>
          <w:rFonts w:eastAsia="Times New Roman" w:cs="Arial"/>
          <w:b/>
          <w:bCs/>
          <w:color w:val="000000"/>
          <w:kern w:val="32"/>
          <w:szCs w:val="22"/>
          <w:lang w:eastAsia="en-GB"/>
        </w:rPr>
        <w:t xml:space="preserve">Meeting of Baildon Town Council, to be held at </w:t>
      </w:r>
      <w:r w:rsidR="002A625E" w:rsidRPr="00BA6FD1">
        <w:rPr>
          <w:rFonts w:eastAsia="Times New Roman" w:cs="Arial"/>
          <w:b/>
          <w:bCs/>
          <w:color w:val="000000"/>
          <w:kern w:val="32"/>
          <w:szCs w:val="22"/>
          <w:lang w:eastAsia="en-GB"/>
        </w:rPr>
        <w:t xml:space="preserve">the </w:t>
      </w:r>
      <w:r w:rsidR="00FA492F" w:rsidRPr="00BA6FD1">
        <w:rPr>
          <w:rFonts w:eastAsia="Times New Roman" w:cs="Arial"/>
          <w:b/>
          <w:bCs/>
          <w:color w:val="000000"/>
          <w:kern w:val="32"/>
          <w:szCs w:val="22"/>
          <w:lang w:eastAsia="en-GB"/>
        </w:rPr>
        <w:t>Lounge, Baildon Community Link</w:t>
      </w:r>
      <w:r w:rsidR="002A625E" w:rsidRPr="00BA6FD1">
        <w:rPr>
          <w:rFonts w:eastAsia="Times New Roman" w:cs="Arial"/>
          <w:b/>
          <w:bCs/>
          <w:kern w:val="32"/>
          <w:szCs w:val="22"/>
          <w:lang w:eastAsia="en-GB"/>
        </w:rPr>
        <w:t xml:space="preserve"> </w:t>
      </w:r>
      <w:r w:rsidR="001D0E25" w:rsidRPr="00BA6FD1">
        <w:rPr>
          <w:rFonts w:eastAsia="Times New Roman" w:cs="Arial"/>
          <w:b/>
          <w:bCs/>
          <w:kern w:val="32"/>
          <w:szCs w:val="22"/>
          <w:lang w:eastAsia="en-GB"/>
        </w:rPr>
        <w:t>at 7.</w:t>
      </w:r>
      <w:r w:rsidR="006866CF" w:rsidRPr="00BA6FD1">
        <w:rPr>
          <w:rFonts w:eastAsia="Times New Roman" w:cs="Arial"/>
          <w:b/>
          <w:bCs/>
          <w:kern w:val="32"/>
          <w:szCs w:val="22"/>
          <w:lang w:eastAsia="en-GB"/>
        </w:rPr>
        <w:t>00</w:t>
      </w:r>
      <w:r w:rsidR="001D0E25" w:rsidRPr="00BA6FD1">
        <w:rPr>
          <w:rFonts w:eastAsia="Times New Roman" w:cs="Arial"/>
          <w:b/>
          <w:bCs/>
          <w:kern w:val="32"/>
          <w:szCs w:val="22"/>
          <w:lang w:eastAsia="en-GB"/>
        </w:rPr>
        <w:t xml:space="preserve">pm </w:t>
      </w:r>
      <w:r w:rsidR="00BD6CAD" w:rsidRPr="00BA6FD1">
        <w:rPr>
          <w:rFonts w:eastAsia="Times New Roman" w:cs="Arial"/>
          <w:b/>
          <w:bCs/>
          <w:color w:val="000000"/>
          <w:kern w:val="32"/>
          <w:szCs w:val="22"/>
          <w:lang w:eastAsia="en-GB"/>
        </w:rPr>
        <w:t xml:space="preserve">on Monday the </w:t>
      </w:r>
      <w:r w:rsidR="00FA492F" w:rsidRPr="00BA6FD1">
        <w:rPr>
          <w:rFonts w:eastAsia="Times New Roman" w:cs="Arial"/>
          <w:b/>
          <w:bCs/>
          <w:color w:val="000000"/>
          <w:kern w:val="32"/>
          <w:szCs w:val="22"/>
          <w:lang w:eastAsia="en-GB"/>
        </w:rPr>
        <w:t>4</w:t>
      </w:r>
      <w:r w:rsidR="00FA492F" w:rsidRPr="00BA6FD1">
        <w:rPr>
          <w:rFonts w:eastAsia="Times New Roman" w:cs="Arial"/>
          <w:b/>
          <w:bCs/>
          <w:color w:val="000000"/>
          <w:kern w:val="32"/>
          <w:szCs w:val="22"/>
          <w:vertAlign w:val="superscript"/>
          <w:lang w:eastAsia="en-GB"/>
        </w:rPr>
        <w:t>th</w:t>
      </w:r>
      <w:r w:rsidR="004769A2" w:rsidRPr="00BA6FD1">
        <w:rPr>
          <w:rFonts w:eastAsia="Times New Roman" w:cs="Arial"/>
          <w:b/>
          <w:bCs/>
          <w:color w:val="000000"/>
          <w:kern w:val="32"/>
          <w:szCs w:val="22"/>
          <w:lang w:eastAsia="en-GB"/>
        </w:rPr>
        <w:t xml:space="preserve"> </w:t>
      </w:r>
      <w:r w:rsidR="00D32263" w:rsidRPr="00BA6FD1">
        <w:rPr>
          <w:rFonts w:eastAsia="Times New Roman" w:cs="Arial"/>
          <w:b/>
          <w:bCs/>
          <w:color w:val="000000"/>
          <w:kern w:val="32"/>
          <w:szCs w:val="22"/>
          <w:lang w:eastAsia="en-GB"/>
        </w:rPr>
        <w:t>December</w:t>
      </w:r>
      <w:r w:rsidR="004769A2" w:rsidRPr="00BA6FD1">
        <w:rPr>
          <w:rFonts w:eastAsia="Times New Roman" w:cs="Arial"/>
          <w:b/>
          <w:bCs/>
          <w:color w:val="000000"/>
          <w:kern w:val="32"/>
          <w:szCs w:val="22"/>
          <w:lang w:eastAsia="en-GB"/>
        </w:rPr>
        <w:t xml:space="preserve">  </w:t>
      </w:r>
      <w:r w:rsidR="00BD6CAD" w:rsidRPr="00BA6FD1">
        <w:rPr>
          <w:rFonts w:eastAsia="Times New Roman" w:cs="Arial"/>
          <w:b/>
          <w:bCs/>
          <w:color w:val="000000"/>
          <w:kern w:val="32"/>
          <w:szCs w:val="22"/>
          <w:lang w:eastAsia="en-GB"/>
        </w:rPr>
        <w:t>202</w:t>
      </w:r>
      <w:r w:rsidR="00FA492F" w:rsidRPr="00BA6FD1">
        <w:rPr>
          <w:rFonts w:eastAsia="Times New Roman" w:cs="Arial"/>
          <w:b/>
          <w:bCs/>
          <w:color w:val="000000"/>
          <w:kern w:val="32"/>
          <w:szCs w:val="22"/>
          <w:lang w:eastAsia="en-GB"/>
        </w:rPr>
        <w:t>3</w:t>
      </w:r>
      <w:r w:rsidR="00BD6CAD" w:rsidRPr="00BA6FD1">
        <w:rPr>
          <w:rFonts w:eastAsia="Times New Roman" w:cs="Arial"/>
          <w:b/>
          <w:bCs/>
          <w:color w:val="000000"/>
          <w:kern w:val="32"/>
          <w:szCs w:val="22"/>
          <w:lang w:eastAsia="en-GB"/>
        </w:rPr>
        <w:t>.</w:t>
      </w:r>
    </w:p>
    <w:p w14:paraId="7F7B7CFD" w14:textId="77777777" w:rsidR="00E57578" w:rsidRPr="00BA6FD1" w:rsidRDefault="00E57578" w:rsidP="00E57578">
      <w:pPr>
        <w:tabs>
          <w:tab w:val="center" w:pos="4153"/>
          <w:tab w:val="right" w:pos="8306"/>
        </w:tabs>
        <w:spacing w:before="0" w:after="60"/>
        <w:ind w:left="0" w:right="0"/>
        <w:rPr>
          <w:rFonts w:eastAsia="Calibri" w:cs="Arial"/>
          <w:b/>
          <w:color w:val="000000"/>
          <w:szCs w:val="22"/>
        </w:rPr>
      </w:pPr>
    </w:p>
    <w:p w14:paraId="3F76EE3F" w14:textId="77777777" w:rsidR="00E57578" w:rsidRPr="00BA6FD1" w:rsidRDefault="00E57578" w:rsidP="00E57578">
      <w:pPr>
        <w:spacing w:before="0" w:after="60" w:line="276" w:lineRule="auto"/>
        <w:ind w:left="0" w:right="0"/>
        <w:outlineLvl w:val="1"/>
        <w:rPr>
          <w:rFonts w:eastAsia="Times New Roman"/>
          <w:bCs/>
          <w:color w:val="000000"/>
          <w:szCs w:val="22"/>
        </w:rPr>
      </w:pPr>
      <w:r w:rsidRPr="00BA6FD1">
        <w:rPr>
          <w:rFonts w:eastAsia="Times New Roman"/>
          <w:bCs/>
          <w:color w:val="000000"/>
          <w:szCs w:val="22"/>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09EB5EF" w14:textId="77777777" w:rsidR="00E57578" w:rsidRPr="00BA6FD1" w:rsidRDefault="00E57578" w:rsidP="00E57578">
      <w:pPr>
        <w:tabs>
          <w:tab w:val="center" w:pos="4153"/>
          <w:tab w:val="right" w:pos="8306"/>
        </w:tabs>
        <w:spacing w:before="0" w:after="60"/>
        <w:ind w:left="0" w:right="0"/>
        <w:rPr>
          <w:rFonts w:eastAsia="Calibri" w:cs="Arial"/>
          <w:iCs/>
          <w:color w:val="000000"/>
          <w:szCs w:val="22"/>
        </w:rPr>
      </w:pPr>
    </w:p>
    <w:p w14:paraId="2639321D" w14:textId="79FDAAD4" w:rsidR="00E57578" w:rsidRPr="00BA6FD1" w:rsidRDefault="00FA492F" w:rsidP="00E57578">
      <w:pPr>
        <w:spacing w:before="0" w:after="200" w:line="276" w:lineRule="auto"/>
        <w:ind w:left="0" w:right="0"/>
        <w:rPr>
          <w:rFonts w:eastAsia="Calibri"/>
          <w:szCs w:val="22"/>
        </w:rPr>
      </w:pPr>
      <w:r w:rsidRPr="00345EB8">
        <w:rPr>
          <w:rFonts w:ascii="Cochocib Script Latin Pro" w:eastAsia="Calibri" w:hAnsi="Cochocib Script Latin Pro"/>
          <w:b/>
          <w:bCs/>
          <w:color w:val="000000"/>
          <w:sz w:val="32"/>
          <w:szCs w:val="32"/>
        </w:rPr>
        <w:t>Helen Thornton</w:t>
      </w:r>
      <w:r w:rsidRPr="00BA6FD1">
        <w:rPr>
          <w:rFonts w:eastAsia="Calibri"/>
          <w:color w:val="000000"/>
          <w:szCs w:val="22"/>
        </w:rPr>
        <w:t xml:space="preserve"> , Helen Thornton, </w:t>
      </w:r>
      <w:r w:rsidR="00E57578" w:rsidRPr="00BA6FD1">
        <w:rPr>
          <w:rFonts w:eastAsia="Calibri"/>
          <w:color w:val="000000"/>
          <w:szCs w:val="22"/>
        </w:rPr>
        <w:t xml:space="preserve">Town Clerk </w:t>
      </w:r>
      <w:r w:rsidRPr="00BA6FD1">
        <w:rPr>
          <w:rFonts w:eastAsia="Calibri"/>
          <w:szCs w:val="22"/>
        </w:rPr>
        <w:t>28</w:t>
      </w:r>
      <w:r w:rsidRPr="00BA6FD1">
        <w:rPr>
          <w:rFonts w:eastAsia="Calibri"/>
          <w:szCs w:val="22"/>
          <w:vertAlign w:val="superscript"/>
        </w:rPr>
        <w:t>th</w:t>
      </w:r>
      <w:r w:rsidRPr="00BA6FD1">
        <w:rPr>
          <w:rFonts w:eastAsia="Calibri"/>
          <w:szCs w:val="22"/>
        </w:rPr>
        <w:t xml:space="preserve"> </w:t>
      </w:r>
      <w:r w:rsidR="00AE42AB" w:rsidRPr="00BA6FD1">
        <w:rPr>
          <w:rFonts w:eastAsia="Calibri"/>
          <w:szCs w:val="22"/>
        </w:rPr>
        <w:t>November</w:t>
      </w:r>
      <w:r w:rsidR="001D0E25" w:rsidRPr="00BA6FD1">
        <w:rPr>
          <w:rFonts w:eastAsia="Calibri"/>
          <w:szCs w:val="22"/>
        </w:rPr>
        <w:t xml:space="preserve"> 202</w:t>
      </w:r>
      <w:r w:rsidRPr="00BA6FD1">
        <w:rPr>
          <w:rFonts w:eastAsia="Calibri"/>
          <w:szCs w:val="22"/>
        </w:rPr>
        <w:t>3</w:t>
      </w:r>
      <w:r w:rsidR="001D0E25" w:rsidRPr="00BA6FD1">
        <w:rPr>
          <w:rFonts w:eastAsia="Calibri"/>
          <w:szCs w:val="22"/>
        </w:rPr>
        <w:t xml:space="preserve"> </w:t>
      </w:r>
    </w:p>
    <w:p w14:paraId="7B443748" w14:textId="0843B39C" w:rsidR="00E57578" w:rsidRPr="00BA6FD1" w:rsidRDefault="00534257"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 xml:space="preserve">DRAFT </w:t>
      </w:r>
      <w:r w:rsidR="00E57578" w:rsidRPr="00BA6FD1">
        <w:rPr>
          <w:rFonts w:eastAsia="Times New Roman"/>
          <w:b/>
          <w:bCs/>
          <w:color w:val="000000"/>
          <w:kern w:val="32"/>
          <w:szCs w:val="22"/>
        </w:rPr>
        <w:t>AGENDA</w:t>
      </w:r>
    </w:p>
    <w:p w14:paraId="6BA5660F" w14:textId="39F980C3" w:rsidR="0058652F" w:rsidRPr="00BA6FD1" w:rsidRDefault="00E57578" w:rsidP="00FA492F">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1.Chai</w:t>
      </w:r>
      <w:r w:rsidR="00FA492F" w:rsidRPr="00BA6FD1">
        <w:rPr>
          <w:rFonts w:eastAsia="Times New Roman"/>
          <w:b/>
          <w:bCs/>
          <w:color w:val="000000"/>
          <w:kern w:val="32"/>
          <w:szCs w:val="22"/>
        </w:rPr>
        <w:t>r</w:t>
      </w:r>
      <w:r w:rsidRPr="00BA6FD1">
        <w:rPr>
          <w:rFonts w:eastAsia="Times New Roman"/>
          <w:b/>
          <w:bCs/>
          <w:color w:val="000000"/>
          <w:kern w:val="32"/>
          <w:szCs w:val="22"/>
        </w:rPr>
        <w:t>’s opening remarks</w:t>
      </w:r>
    </w:p>
    <w:p w14:paraId="282D3473" w14:textId="666B53D0"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2</w:t>
      </w:r>
      <w:r w:rsidR="00E57578" w:rsidRPr="00BA6FD1">
        <w:rPr>
          <w:rFonts w:eastAsia="Times New Roman"/>
          <w:b/>
          <w:bCs/>
          <w:color w:val="000000"/>
          <w:kern w:val="32"/>
          <w:szCs w:val="22"/>
        </w:rPr>
        <w:t>. Approve reasons for absence</w:t>
      </w:r>
    </w:p>
    <w:p w14:paraId="6941D4FA" w14:textId="1AE6C91A"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3</w:t>
      </w:r>
      <w:r w:rsidR="00E57578" w:rsidRPr="00BA6FD1">
        <w:rPr>
          <w:rFonts w:eastAsia="Times New Roman"/>
          <w:b/>
          <w:bCs/>
          <w:color w:val="000000"/>
          <w:kern w:val="32"/>
          <w:szCs w:val="22"/>
        </w:rPr>
        <w:t>. Disclosures of interest</w:t>
      </w:r>
    </w:p>
    <w:p w14:paraId="1D946A51" w14:textId="77777777" w:rsidR="00E57578" w:rsidRPr="00BA6FD1" w:rsidRDefault="00E57578" w:rsidP="00D553D4">
      <w:pPr>
        <w:spacing w:before="0" w:after="200" w:line="276" w:lineRule="auto"/>
        <w:ind w:right="0"/>
        <w:rPr>
          <w:rFonts w:eastAsia="Calibri"/>
          <w:color w:val="000000"/>
          <w:szCs w:val="22"/>
        </w:rPr>
      </w:pPr>
      <w:r w:rsidRPr="00BA6FD1">
        <w:rPr>
          <w:rFonts w:eastAsia="Calibri"/>
          <w:color w:val="000000"/>
          <w:szCs w:val="22"/>
        </w:rPr>
        <w:t xml:space="preserve">To receive disclosures of interest from members on matters to be considered at the meeting. </w:t>
      </w:r>
    </w:p>
    <w:p w14:paraId="3C5D0E9E" w14:textId="6400831F" w:rsidR="00BA6FD1" w:rsidRPr="00BA6FD1" w:rsidRDefault="00C72BA3" w:rsidP="00BA6FD1">
      <w:pPr>
        <w:spacing w:before="0" w:after="200" w:line="276" w:lineRule="auto"/>
        <w:ind w:left="0" w:right="0"/>
        <w:rPr>
          <w:rFonts w:eastAsia="Calibri"/>
          <w:b/>
          <w:bCs/>
          <w:color w:val="000000"/>
          <w:szCs w:val="22"/>
        </w:rPr>
      </w:pPr>
      <w:r>
        <w:rPr>
          <w:rFonts w:eastAsia="Calibri"/>
          <w:b/>
          <w:bCs/>
          <w:color w:val="000000"/>
          <w:szCs w:val="22"/>
        </w:rPr>
        <w:t>4</w:t>
      </w:r>
      <w:r w:rsidR="00BA6FD1" w:rsidRPr="00BA6FD1">
        <w:rPr>
          <w:rFonts w:eastAsia="Calibri"/>
          <w:b/>
          <w:bCs/>
          <w:color w:val="000000"/>
          <w:szCs w:val="22"/>
        </w:rPr>
        <w:t>. Emergency Plan Update</w:t>
      </w:r>
    </w:p>
    <w:p w14:paraId="516D7317" w14:textId="59639B78" w:rsidR="00A4679C" w:rsidRDefault="00A4679C" w:rsidP="00BA6FD1">
      <w:pPr>
        <w:spacing w:before="0" w:after="200" w:line="276" w:lineRule="auto"/>
        <w:ind w:left="0" w:right="0"/>
        <w:rPr>
          <w:rFonts w:eastAsia="Calibri"/>
          <w:color w:val="000000"/>
          <w:szCs w:val="22"/>
        </w:rPr>
      </w:pPr>
      <w:r>
        <w:rPr>
          <w:rFonts w:eastAsia="Calibri"/>
          <w:color w:val="000000"/>
          <w:szCs w:val="22"/>
        </w:rPr>
        <w:t>To note that the Emergency Plan has been updated.</w:t>
      </w:r>
    </w:p>
    <w:p w14:paraId="5995E16A" w14:textId="70189B12" w:rsidR="003D03A5" w:rsidRDefault="003D03A5" w:rsidP="00BA6FD1">
      <w:pPr>
        <w:spacing w:before="0" w:after="200" w:line="276" w:lineRule="auto"/>
        <w:ind w:left="0" w:right="0"/>
        <w:rPr>
          <w:rFonts w:eastAsia="Calibri"/>
          <w:color w:val="000000"/>
          <w:szCs w:val="22"/>
        </w:rPr>
      </w:pPr>
      <w:r>
        <w:rPr>
          <w:rFonts w:eastAsia="Calibri"/>
          <w:color w:val="000000"/>
          <w:szCs w:val="22"/>
        </w:rPr>
        <w:t>To appoint Cllr Griffin as the lead Councillor for emergency planning response.</w:t>
      </w:r>
    </w:p>
    <w:p w14:paraId="560F3D22" w14:textId="57DCC312" w:rsidR="00BA6FD1" w:rsidRPr="00BA6FD1" w:rsidRDefault="00BA6FD1" w:rsidP="00BA6FD1">
      <w:pPr>
        <w:spacing w:before="0" w:after="200" w:line="276" w:lineRule="auto"/>
        <w:ind w:left="0" w:right="0"/>
        <w:rPr>
          <w:rFonts w:eastAsia="Calibri"/>
          <w:b/>
          <w:color w:val="000000"/>
          <w:szCs w:val="22"/>
        </w:rPr>
      </w:pPr>
      <w:r w:rsidRPr="00BA6FD1">
        <w:rPr>
          <w:rFonts w:eastAsia="Calibri"/>
          <w:color w:val="000000"/>
          <w:szCs w:val="22"/>
        </w:rPr>
        <w:t>To receive a presentation from Vicky Doyle, Emergency Planning Officer, Bradford Council</w:t>
      </w:r>
      <w:r w:rsidR="00A4679C">
        <w:rPr>
          <w:rFonts w:eastAsia="Calibri"/>
          <w:color w:val="000000"/>
          <w:szCs w:val="22"/>
        </w:rPr>
        <w:t xml:space="preserve"> who will explain the role of her team and how the Town Council can assist in emergencies.</w:t>
      </w:r>
    </w:p>
    <w:p w14:paraId="4A09D687" w14:textId="2F96C4C0" w:rsidR="00EF338E" w:rsidRPr="00BA6FD1" w:rsidRDefault="00C72BA3" w:rsidP="00EF338E">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5</w:t>
      </w:r>
      <w:r w:rsidR="00E57578" w:rsidRPr="00BA6FD1">
        <w:rPr>
          <w:rFonts w:eastAsia="Times New Roman"/>
          <w:b/>
          <w:bCs/>
          <w:color w:val="000000"/>
          <w:kern w:val="32"/>
          <w:szCs w:val="22"/>
        </w:rPr>
        <w:t>. Minutes of the previous meeting</w:t>
      </w:r>
      <w:r w:rsidR="00EF338E" w:rsidRPr="00BA6FD1">
        <w:rPr>
          <w:rFonts w:eastAsia="Times New Roman"/>
          <w:b/>
          <w:bCs/>
          <w:color w:val="000000"/>
          <w:kern w:val="32"/>
          <w:szCs w:val="22"/>
        </w:rPr>
        <w:t xml:space="preserve"> </w:t>
      </w:r>
    </w:p>
    <w:p w14:paraId="5BD93D4D" w14:textId="5947A55C" w:rsidR="00321DA1" w:rsidRPr="00BA6FD1" w:rsidRDefault="00CC2250" w:rsidP="00D553D4">
      <w:pPr>
        <w:spacing w:before="0" w:after="200" w:line="276" w:lineRule="auto"/>
        <w:ind w:right="0"/>
        <w:rPr>
          <w:rFonts w:eastAsia="Calibri"/>
          <w:szCs w:val="22"/>
        </w:rPr>
      </w:pPr>
      <w:r w:rsidRPr="00BA6FD1">
        <w:rPr>
          <w:rFonts w:eastAsia="Calibri"/>
          <w:szCs w:val="22"/>
          <w:lang w:eastAsia="en-GB"/>
        </w:rPr>
        <w:t xml:space="preserve">To approve the minutes of the meeting of the Full Council on the </w:t>
      </w:r>
      <w:r w:rsidR="00FA492F" w:rsidRPr="00BA6FD1">
        <w:rPr>
          <w:rFonts w:eastAsia="Calibri"/>
          <w:szCs w:val="22"/>
          <w:lang w:eastAsia="en-GB"/>
        </w:rPr>
        <w:t>9</w:t>
      </w:r>
      <w:r w:rsidR="00FA492F" w:rsidRPr="00BA6FD1">
        <w:rPr>
          <w:rFonts w:eastAsia="Calibri"/>
          <w:szCs w:val="22"/>
          <w:vertAlign w:val="superscript"/>
          <w:lang w:eastAsia="en-GB"/>
        </w:rPr>
        <w:t>th</w:t>
      </w:r>
      <w:r w:rsidR="00FA492F" w:rsidRPr="00BA6FD1">
        <w:rPr>
          <w:rFonts w:eastAsia="Calibri"/>
          <w:szCs w:val="22"/>
          <w:lang w:eastAsia="en-GB"/>
        </w:rPr>
        <w:t xml:space="preserve"> October 2023</w:t>
      </w:r>
      <w:r w:rsidR="00321DA1" w:rsidRPr="00BA6FD1">
        <w:rPr>
          <w:rFonts w:eastAsia="Calibri"/>
          <w:szCs w:val="22"/>
        </w:rPr>
        <w:t xml:space="preserve">. </w:t>
      </w:r>
    </w:p>
    <w:p w14:paraId="61BF63B1" w14:textId="0DDC3CF3" w:rsidR="00E57578" w:rsidRPr="00BA6FD1" w:rsidRDefault="00C72BA3" w:rsidP="00E57578">
      <w:pPr>
        <w:keepNext/>
        <w:spacing w:before="240" w:after="60" w:line="276" w:lineRule="auto"/>
        <w:ind w:left="0" w:right="0"/>
        <w:outlineLvl w:val="0"/>
        <w:rPr>
          <w:rFonts w:eastAsia="Times New Roman"/>
          <w:b/>
          <w:bCs/>
          <w:kern w:val="32"/>
          <w:szCs w:val="22"/>
        </w:rPr>
      </w:pPr>
      <w:r>
        <w:rPr>
          <w:rFonts w:eastAsia="Times New Roman"/>
          <w:b/>
          <w:bCs/>
          <w:kern w:val="32"/>
          <w:szCs w:val="22"/>
        </w:rPr>
        <w:t>6</w:t>
      </w:r>
      <w:r w:rsidR="00E57578" w:rsidRPr="00BA6FD1">
        <w:rPr>
          <w:rFonts w:eastAsia="Times New Roman"/>
          <w:b/>
          <w:bCs/>
          <w:kern w:val="32"/>
          <w:szCs w:val="22"/>
        </w:rPr>
        <w:t xml:space="preserve">. Clerks’ report </w:t>
      </w:r>
    </w:p>
    <w:p w14:paraId="3BB7B1CE" w14:textId="77777777" w:rsidR="00CA5882" w:rsidRPr="00BA6FD1" w:rsidRDefault="00D553D4" w:rsidP="00EF338E">
      <w:pPr>
        <w:tabs>
          <w:tab w:val="left" w:pos="3520"/>
        </w:tabs>
        <w:spacing w:before="0" w:after="200" w:line="276" w:lineRule="auto"/>
        <w:ind w:left="0" w:right="0"/>
        <w:rPr>
          <w:rFonts w:eastAsia="Calibri"/>
          <w:szCs w:val="22"/>
        </w:rPr>
      </w:pPr>
      <w:r w:rsidRPr="00BA6FD1">
        <w:rPr>
          <w:rFonts w:eastAsia="Calibri"/>
          <w:szCs w:val="22"/>
        </w:rPr>
        <w:t xml:space="preserve">     </w:t>
      </w:r>
      <w:r w:rsidR="00E57578" w:rsidRPr="00BA6FD1">
        <w:rPr>
          <w:rFonts w:eastAsia="Calibri"/>
          <w:szCs w:val="22"/>
        </w:rPr>
        <w:t xml:space="preserve">For information only. </w:t>
      </w:r>
    </w:p>
    <w:p w14:paraId="22AE2940" w14:textId="04E53E85" w:rsidR="00CA5882" w:rsidRPr="00BA6FD1" w:rsidRDefault="00C72BA3" w:rsidP="00EF338E">
      <w:pPr>
        <w:tabs>
          <w:tab w:val="left" w:pos="3520"/>
        </w:tabs>
        <w:spacing w:before="0" w:after="200" w:line="276" w:lineRule="auto"/>
        <w:ind w:left="0" w:right="0"/>
        <w:rPr>
          <w:b/>
          <w:bCs/>
          <w:szCs w:val="22"/>
        </w:rPr>
      </w:pPr>
      <w:r>
        <w:rPr>
          <w:rFonts w:eastAsia="Calibri"/>
          <w:b/>
          <w:bCs/>
          <w:szCs w:val="22"/>
        </w:rPr>
        <w:t>7</w:t>
      </w:r>
      <w:r w:rsidR="00CA5882" w:rsidRPr="00BA6FD1">
        <w:rPr>
          <w:rFonts w:eastAsia="Calibri"/>
          <w:b/>
          <w:bCs/>
          <w:szCs w:val="22"/>
        </w:rPr>
        <w:t xml:space="preserve">. </w:t>
      </w:r>
      <w:r w:rsidR="00CA5882" w:rsidRPr="00BA6FD1">
        <w:rPr>
          <w:b/>
          <w:bCs/>
          <w:szCs w:val="22"/>
        </w:rPr>
        <w:t>Co-option of Councillors</w:t>
      </w:r>
    </w:p>
    <w:p w14:paraId="02FF39D0" w14:textId="52D2E6B9" w:rsidR="00CA5882" w:rsidRPr="00BA6FD1" w:rsidRDefault="00CA5882" w:rsidP="00345EB8">
      <w:pPr>
        <w:spacing w:before="0" w:after="200" w:line="276" w:lineRule="auto"/>
        <w:ind w:left="0" w:right="0"/>
        <w:rPr>
          <w:rFonts w:eastAsia="Calibri"/>
          <w:szCs w:val="22"/>
        </w:rPr>
      </w:pPr>
      <w:r w:rsidRPr="00BA6FD1">
        <w:rPr>
          <w:rFonts w:eastAsia="Calibri"/>
          <w:szCs w:val="22"/>
        </w:rPr>
        <w:t xml:space="preserve">To </w:t>
      </w:r>
      <w:r w:rsidR="00854DEA">
        <w:rPr>
          <w:rFonts w:eastAsia="Calibri"/>
          <w:szCs w:val="22"/>
        </w:rPr>
        <w:t xml:space="preserve">appoint a </w:t>
      </w:r>
      <w:r w:rsidRPr="00BA6FD1">
        <w:rPr>
          <w:rFonts w:eastAsia="Calibri"/>
          <w:szCs w:val="22"/>
        </w:rPr>
        <w:t>Co-opted councillor to fill the vacanc</w:t>
      </w:r>
      <w:r w:rsidR="006468C5" w:rsidRPr="00BA6FD1">
        <w:rPr>
          <w:rFonts w:eastAsia="Calibri"/>
          <w:szCs w:val="22"/>
        </w:rPr>
        <w:t>y</w:t>
      </w:r>
      <w:r w:rsidRPr="00BA6FD1">
        <w:rPr>
          <w:rFonts w:eastAsia="Calibri"/>
          <w:szCs w:val="22"/>
        </w:rPr>
        <w:t xml:space="preserve"> in the South </w:t>
      </w:r>
      <w:r w:rsidR="00FA492F" w:rsidRPr="00BA6FD1">
        <w:rPr>
          <w:rFonts w:eastAsia="Calibri"/>
          <w:szCs w:val="22"/>
        </w:rPr>
        <w:t>We</w:t>
      </w:r>
      <w:r w:rsidR="006468C5" w:rsidRPr="00BA6FD1">
        <w:rPr>
          <w:rFonts w:eastAsia="Calibri"/>
          <w:szCs w:val="22"/>
        </w:rPr>
        <w:t xml:space="preserve">st </w:t>
      </w:r>
      <w:r w:rsidRPr="00BA6FD1">
        <w:rPr>
          <w:rFonts w:eastAsia="Calibri"/>
          <w:szCs w:val="22"/>
        </w:rPr>
        <w:t xml:space="preserve">Ward </w:t>
      </w:r>
      <w:r w:rsidR="00576B67">
        <w:rPr>
          <w:rFonts w:eastAsia="Calibri"/>
          <w:szCs w:val="22"/>
        </w:rPr>
        <w:t xml:space="preserve">in accordance with </w:t>
      </w:r>
      <w:r w:rsidR="00FA492F" w:rsidRPr="00BA6FD1">
        <w:rPr>
          <w:rFonts w:eastAsia="Calibri"/>
          <w:szCs w:val="22"/>
        </w:rPr>
        <w:t xml:space="preserve"> Baildon Town Council’s Co-</w:t>
      </w:r>
      <w:r w:rsidR="004C1A3C">
        <w:rPr>
          <w:rFonts w:eastAsia="Calibri"/>
          <w:szCs w:val="22"/>
        </w:rPr>
        <w:t>o</w:t>
      </w:r>
      <w:r w:rsidR="00FA492F" w:rsidRPr="00BA6FD1">
        <w:rPr>
          <w:rFonts w:eastAsia="Calibri"/>
          <w:szCs w:val="22"/>
        </w:rPr>
        <w:t>ption Policy.</w:t>
      </w:r>
    </w:p>
    <w:p w14:paraId="4A5AA346" w14:textId="24A41F48" w:rsidR="00CA5882" w:rsidRPr="00BA6FD1" w:rsidRDefault="00CA5882" w:rsidP="00CA5882">
      <w:pPr>
        <w:spacing w:before="0" w:after="200" w:line="276" w:lineRule="auto"/>
        <w:ind w:left="0" w:right="0"/>
        <w:rPr>
          <w:rFonts w:eastAsia="Calibri"/>
          <w:szCs w:val="22"/>
        </w:rPr>
      </w:pPr>
      <w:r w:rsidRPr="00BA6FD1">
        <w:rPr>
          <w:rFonts w:eastAsia="Calibri"/>
          <w:szCs w:val="22"/>
        </w:rPr>
        <w:t xml:space="preserve">Of note: Any appointments will require a declaration of acceptance of office to be signed by the </w:t>
      </w:r>
      <w:r w:rsidRPr="00BA6FD1">
        <w:rPr>
          <w:rFonts w:eastAsia="Calibri"/>
          <w:szCs w:val="22"/>
        </w:rPr>
        <w:tab/>
        <w:t xml:space="preserve">new Councillor before they are asked to join the meeting and exercise their power to vote. </w:t>
      </w:r>
    </w:p>
    <w:p w14:paraId="3E1B31F5" w14:textId="5BADE778" w:rsidR="006468C5" w:rsidRPr="00BA6FD1" w:rsidRDefault="00C72BA3" w:rsidP="00EF338E">
      <w:pPr>
        <w:tabs>
          <w:tab w:val="left" w:pos="3520"/>
        </w:tabs>
        <w:spacing w:before="0" w:after="200" w:line="276" w:lineRule="auto"/>
        <w:ind w:left="0" w:right="0"/>
        <w:rPr>
          <w:b/>
          <w:bCs/>
          <w:szCs w:val="22"/>
        </w:rPr>
      </w:pPr>
      <w:r>
        <w:rPr>
          <w:rFonts w:eastAsia="Calibri"/>
          <w:b/>
          <w:bCs/>
          <w:szCs w:val="22"/>
        </w:rPr>
        <w:t>8.</w:t>
      </w:r>
      <w:r w:rsidR="006468C5" w:rsidRPr="00BA6FD1">
        <w:rPr>
          <w:b/>
          <w:bCs/>
          <w:szCs w:val="22"/>
        </w:rPr>
        <w:t xml:space="preserve"> Appointment of Councillors to Committees</w:t>
      </w:r>
    </w:p>
    <w:p w14:paraId="22A836EB" w14:textId="74315C05" w:rsidR="00210E08" w:rsidRPr="00BA6FD1" w:rsidRDefault="006468C5" w:rsidP="00210E08">
      <w:pPr>
        <w:spacing w:before="0" w:after="0" w:line="276" w:lineRule="auto"/>
        <w:ind w:left="0" w:right="0"/>
        <w:rPr>
          <w:rFonts w:eastAsia="Calibri"/>
          <w:szCs w:val="22"/>
        </w:rPr>
      </w:pPr>
      <w:r w:rsidRPr="00BA6FD1">
        <w:rPr>
          <w:rFonts w:eastAsia="Calibri"/>
          <w:szCs w:val="22"/>
        </w:rPr>
        <w:t>To review and amend as necessary committee membership and to appoint councillor</w:t>
      </w:r>
      <w:r w:rsidR="00345EB8">
        <w:rPr>
          <w:rFonts w:eastAsia="Calibri"/>
          <w:szCs w:val="22"/>
        </w:rPr>
        <w:t xml:space="preserve">s </w:t>
      </w:r>
      <w:r w:rsidRPr="00BA6FD1">
        <w:rPr>
          <w:rFonts w:eastAsia="Calibri"/>
          <w:szCs w:val="22"/>
        </w:rPr>
        <w:t>to appropriate committees.</w:t>
      </w:r>
    </w:p>
    <w:p w14:paraId="323F5C38" w14:textId="77777777" w:rsidR="00FA492F" w:rsidRPr="00BA6FD1" w:rsidRDefault="00FA492F" w:rsidP="00210E08">
      <w:pPr>
        <w:spacing w:before="0" w:after="0" w:line="276" w:lineRule="auto"/>
        <w:ind w:left="0" w:right="0"/>
        <w:rPr>
          <w:rFonts w:eastAsia="Calibri"/>
          <w:szCs w:val="22"/>
        </w:rPr>
      </w:pPr>
    </w:p>
    <w:p w14:paraId="21F7AAF8" w14:textId="02F3825B" w:rsidR="00210E08" w:rsidRPr="00BA6FD1" w:rsidRDefault="00C72BA3" w:rsidP="00210E08">
      <w:pPr>
        <w:spacing w:before="0" w:after="0" w:line="276" w:lineRule="auto"/>
        <w:ind w:left="0" w:right="0"/>
        <w:rPr>
          <w:rFonts w:eastAsia="Times New Roman"/>
          <w:b/>
          <w:bCs/>
          <w:kern w:val="32"/>
          <w:szCs w:val="22"/>
        </w:rPr>
      </w:pPr>
      <w:r>
        <w:rPr>
          <w:rFonts w:eastAsia="Times New Roman"/>
          <w:b/>
          <w:bCs/>
          <w:kern w:val="32"/>
          <w:szCs w:val="22"/>
        </w:rPr>
        <w:t>9</w:t>
      </w:r>
      <w:r w:rsidR="00E57578" w:rsidRPr="00BA6FD1">
        <w:rPr>
          <w:rFonts w:eastAsia="Times New Roman"/>
          <w:b/>
          <w:bCs/>
          <w:kern w:val="32"/>
          <w:szCs w:val="22"/>
        </w:rPr>
        <w:t xml:space="preserve">. Public participation </w:t>
      </w:r>
    </w:p>
    <w:p w14:paraId="7421277B" w14:textId="77777777" w:rsidR="00FA492F" w:rsidRPr="00BA6FD1" w:rsidRDefault="00FA492F" w:rsidP="00210E08">
      <w:pPr>
        <w:spacing w:before="0" w:after="0" w:line="276" w:lineRule="auto"/>
        <w:ind w:left="0" w:right="0"/>
        <w:rPr>
          <w:rFonts w:eastAsia="Times New Roman"/>
          <w:b/>
          <w:bCs/>
          <w:kern w:val="32"/>
          <w:szCs w:val="22"/>
        </w:rPr>
      </w:pPr>
    </w:p>
    <w:p w14:paraId="2E528964" w14:textId="6FDBA962" w:rsidR="00E57578" w:rsidRPr="00BA6FD1" w:rsidRDefault="0058652F" w:rsidP="00210E08">
      <w:pPr>
        <w:spacing w:before="0" w:after="0" w:line="276" w:lineRule="auto"/>
        <w:ind w:left="0" w:right="0"/>
        <w:rPr>
          <w:rFonts w:eastAsia="Times New Roman"/>
          <w:b/>
          <w:bCs/>
          <w:color w:val="000000"/>
          <w:kern w:val="32"/>
          <w:szCs w:val="22"/>
        </w:rPr>
      </w:pPr>
      <w:r w:rsidRPr="00BA6FD1">
        <w:rPr>
          <w:rFonts w:eastAsia="Times New Roman"/>
          <w:b/>
          <w:bCs/>
          <w:kern w:val="32"/>
          <w:szCs w:val="22"/>
        </w:rPr>
        <w:t>1</w:t>
      </w:r>
      <w:r w:rsidR="00C72BA3">
        <w:rPr>
          <w:rFonts w:eastAsia="Times New Roman"/>
          <w:b/>
          <w:bCs/>
          <w:kern w:val="32"/>
          <w:szCs w:val="22"/>
        </w:rPr>
        <w:t>0</w:t>
      </w:r>
      <w:r w:rsidR="00E57578" w:rsidRPr="00BA6FD1">
        <w:rPr>
          <w:rFonts w:eastAsia="Times New Roman"/>
          <w:b/>
          <w:bCs/>
          <w:kern w:val="32"/>
          <w:szCs w:val="22"/>
        </w:rPr>
        <w:t xml:space="preserve">. </w:t>
      </w:r>
      <w:bookmarkStart w:id="0" w:name="_Hlk120701621"/>
      <w:r w:rsidR="00E57578" w:rsidRPr="00BA6FD1">
        <w:rPr>
          <w:rFonts w:eastAsia="Times New Roman"/>
          <w:b/>
          <w:bCs/>
          <w:kern w:val="32"/>
          <w:szCs w:val="22"/>
        </w:rPr>
        <w:t xml:space="preserve">Important </w:t>
      </w:r>
      <w:r w:rsidR="00E57578" w:rsidRPr="00BA6FD1">
        <w:rPr>
          <w:rFonts w:eastAsia="Times New Roman"/>
          <w:b/>
          <w:bCs/>
          <w:color w:val="000000"/>
          <w:kern w:val="32"/>
          <w:szCs w:val="22"/>
        </w:rPr>
        <w:t xml:space="preserve">information from Councillors and staff </w:t>
      </w:r>
      <w:bookmarkEnd w:id="0"/>
    </w:p>
    <w:p w14:paraId="142E7F98" w14:textId="77777777" w:rsidR="000A7F12" w:rsidRDefault="000A7F12" w:rsidP="000A7F12">
      <w:pPr>
        <w:spacing w:before="0" w:after="0" w:line="276" w:lineRule="auto"/>
        <w:ind w:left="0" w:right="0"/>
        <w:rPr>
          <w:rFonts w:eastAsia="Times New Roman"/>
          <w:b/>
          <w:bCs/>
          <w:color w:val="000000"/>
          <w:kern w:val="32"/>
          <w:szCs w:val="22"/>
        </w:rPr>
      </w:pPr>
    </w:p>
    <w:p w14:paraId="4340B45B" w14:textId="192F7E86" w:rsidR="000A7F12" w:rsidRPr="00BA6FD1" w:rsidRDefault="000A7F12" w:rsidP="000A7F12">
      <w:pPr>
        <w:spacing w:before="0" w:after="0" w:line="276" w:lineRule="auto"/>
        <w:ind w:left="0" w:right="0"/>
        <w:rPr>
          <w:rFonts w:eastAsia="Times New Roman"/>
          <w:b/>
          <w:bCs/>
          <w:color w:val="000000"/>
          <w:kern w:val="32"/>
          <w:szCs w:val="22"/>
        </w:rPr>
      </w:pPr>
      <w:r>
        <w:rPr>
          <w:rFonts w:eastAsia="Times New Roman"/>
          <w:b/>
          <w:bCs/>
          <w:color w:val="000000"/>
          <w:kern w:val="32"/>
          <w:szCs w:val="22"/>
        </w:rPr>
        <w:lastRenderedPageBreak/>
        <w:t xml:space="preserve">11. To receive an update on the Boundary Commission </w:t>
      </w:r>
      <w:r w:rsidR="00A4679C">
        <w:rPr>
          <w:rFonts w:eastAsia="Times New Roman"/>
          <w:b/>
          <w:bCs/>
          <w:color w:val="000000"/>
          <w:kern w:val="32"/>
          <w:szCs w:val="22"/>
        </w:rPr>
        <w:t xml:space="preserve">proposals for Bradford </w:t>
      </w:r>
      <w:r>
        <w:rPr>
          <w:rFonts w:eastAsia="Times New Roman"/>
          <w:b/>
          <w:bCs/>
          <w:color w:val="000000"/>
          <w:kern w:val="32"/>
          <w:szCs w:val="22"/>
        </w:rPr>
        <w:t>and resolve any further involvement with the consultation process.</w:t>
      </w:r>
    </w:p>
    <w:p w14:paraId="489D5D8A" w14:textId="77777777" w:rsidR="00FA492F" w:rsidRDefault="00FA492F" w:rsidP="00210E08">
      <w:pPr>
        <w:spacing w:before="0" w:after="0" w:line="276" w:lineRule="auto"/>
        <w:ind w:left="0" w:right="0"/>
        <w:rPr>
          <w:rFonts w:eastAsia="Times New Roman"/>
          <w:b/>
          <w:bCs/>
          <w:color w:val="000000"/>
          <w:kern w:val="32"/>
          <w:szCs w:val="22"/>
        </w:rPr>
      </w:pPr>
    </w:p>
    <w:p w14:paraId="2E21FE53" w14:textId="50C0B54E" w:rsidR="00EB0562" w:rsidRDefault="00EB0562" w:rsidP="00EB0562">
      <w:pPr>
        <w:spacing w:before="0" w:after="0"/>
        <w:ind w:left="0" w:right="0"/>
        <w:rPr>
          <w:rFonts w:eastAsia="Times New Roman"/>
          <w:color w:val="000000"/>
          <w:kern w:val="32"/>
          <w:szCs w:val="22"/>
        </w:rPr>
      </w:pPr>
      <w:r w:rsidRPr="00BA6FD1">
        <w:rPr>
          <w:rFonts w:eastAsia="Times New Roman"/>
          <w:b/>
          <w:bCs/>
          <w:color w:val="000000"/>
          <w:kern w:val="32"/>
          <w:szCs w:val="22"/>
        </w:rPr>
        <w:t>1</w:t>
      </w:r>
      <w:r>
        <w:rPr>
          <w:rFonts w:eastAsia="Times New Roman"/>
          <w:b/>
          <w:bCs/>
          <w:color w:val="000000"/>
          <w:kern w:val="32"/>
          <w:szCs w:val="22"/>
        </w:rPr>
        <w:t>2</w:t>
      </w:r>
      <w:r w:rsidRPr="00BA6FD1">
        <w:rPr>
          <w:rFonts w:eastAsia="Times New Roman"/>
          <w:color w:val="000000"/>
          <w:kern w:val="32"/>
          <w:szCs w:val="22"/>
        </w:rPr>
        <w:t xml:space="preserve">. </w:t>
      </w:r>
      <w:r w:rsidRPr="000A7F12">
        <w:rPr>
          <w:rFonts w:eastAsia="Times New Roman"/>
          <w:b/>
          <w:bCs/>
          <w:color w:val="000000"/>
          <w:kern w:val="32"/>
          <w:szCs w:val="22"/>
        </w:rPr>
        <w:t>Proposal to delete the Environmental Warden post</w:t>
      </w:r>
      <w:r w:rsidR="00812FEA">
        <w:rPr>
          <w:rFonts w:eastAsia="Times New Roman"/>
          <w:b/>
          <w:bCs/>
          <w:color w:val="000000"/>
          <w:kern w:val="32"/>
          <w:szCs w:val="22"/>
        </w:rPr>
        <w:t>.</w:t>
      </w:r>
    </w:p>
    <w:p w14:paraId="692674A4" w14:textId="77777777" w:rsidR="00EB0562" w:rsidRDefault="00EB0562" w:rsidP="00EB0562">
      <w:pPr>
        <w:spacing w:before="0" w:after="0"/>
        <w:ind w:left="0" w:right="0"/>
        <w:rPr>
          <w:rFonts w:eastAsia="Times New Roman"/>
          <w:color w:val="000000"/>
          <w:kern w:val="32"/>
          <w:szCs w:val="22"/>
        </w:rPr>
      </w:pPr>
    </w:p>
    <w:p w14:paraId="0355A427" w14:textId="77777777" w:rsidR="00EB0562" w:rsidRDefault="00EB0562" w:rsidP="00EB0562">
      <w:pPr>
        <w:spacing w:before="0" w:after="0"/>
        <w:ind w:left="0" w:right="0"/>
        <w:rPr>
          <w:rFonts w:eastAsia="Times New Roman"/>
          <w:color w:val="000000"/>
          <w:kern w:val="32"/>
          <w:szCs w:val="22"/>
        </w:rPr>
      </w:pPr>
      <w:r>
        <w:rPr>
          <w:rFonts w:eastAsia="Times New Roman"/>
          <w:color w:val="000000"/>
          <w:kern w:val="32"/>
          <w:szCs w:val="22"/>
        </w:rPr>
        <w:t>A report from the Clerk was presented to Governance Committee who resolved as follows:-</w:t>
      </w:r>
    </w:p>
    <w:p w14:paraId="07872737" w14:textId="77777777" w:rsidR="00EB0562" w:rsidRDefault="00EB0562" w:rsidP="00EB0562">
      <w:pPr>
        <w:spacing w:before="0" w:after="0"/>
        <w:ind w:left="0" w:right="0"/>
        <w:rPr>
          <w:rFonts w:eastAsia="Times New Roman"/>
          <w:color w:val="000000"/>
          <w:kern w:val="32"/>
          <w:szCs w:val="22"/>
        </w:rPr>
      </w:pPr>
    </w:p>
    <w:p w14:paraId="66F8218D" w14:textId="77777777" w:rsidR="00EB0562" w:rsidRDefault="00EB0562" w:rsidP="00EB0562">
      <w:pPr>
        <w:spacing w:before="0" w:after="0"/>
        <w:ind w:left="720" w:right="0"/>
        <w:contextualSpacing/>
        <w:rPr>
          <w:rFonts w:eastAsia="Calibri" w:cs="Arial"/>
          <w:szCs w:val="22"/>
        </w:rPr>
      </w:pPr>
      <w:r w:rsidRPr="00C72BA3">
        <w:rPr>
          <w:rFonts w:eastAsia="Calibri" w:cs="Arial"/>
          <w:b/>
          <w:bCs/>
          <w:szCs w:val="22"/>
        </w:rPr>
        <w:t>56.2 Resolved</w:t>
      </w:r>
      <w:r w:rsidRPr="00C72BA3">
        <w:rPr>
          <w:rFonts w:eastAsia="Calibri" w:cs="Arial"/>
          <w:szCs w:val="22"/>
        </w:rPr>
        <w:t xml:space="preserve"> that it is recommended to Full Council on 4</w:t>
      </w:r>
      <w:r w:rsidRPr="00C72BA3">
        <w:rPr>
          <w:rFonts w:eastAsia="Calibri" w:cs="Arial"/>
          <w:szCs w:val="22"/>
          <w:vertAlign w:val="superscript"/>
        </w:rPr>
        <w:t>th</w:t>
      </w:r>
      <w:r w:rsidRPr="00C72BA3">
        <w:rPr>
          <w:rFonts w:eastAsia="Calibri" w:cs="Arial"/>
          <w:szCs w:val="22"/>
        </w:rPr>
        <w:t xml:space="preserve"> December that:  </w:t>
      </w:r>
    </w:p>
    <w:p w14:paraId="582BFD61" w14:textId="77777777" w:rsidR="00EB0562" w:rsidRDefault="00EB0562" w:rsidP="00EB0562">
      <w:pPr>
        <w:pStyle w:val="ListParagraph"/>
        <w:numPr>
          <w:ilvl w:val="0"/>
          <w:numId w:val="10"/>
        </w:numPr>
        <w:spacing w:before="0" w:after="0"/>
        <w:ind w:right="0"/>
        <w:rPr>
          <w:rFonts w:eastAsia="Calibri" w:cs="Arial"/>
          <w:szCs w:val="22"/>
        </w:rPr>
      </w:pPr>
      <w:r w:rsidRPr="00345EB8">
        <w:rPr>
          <w:rFonts w:eastAsia="Calibri" w:cs="Arial"/>
          <w:szCs w:val="22"/>
        </w:rPr>
        <w:t xml:space="preserve">small budget adjustment (£1,000) is built into 2024/25 budget, </w:t>
      </w:r>
    </w:p>
    <w:p w14:paraId="2AA4664E" w14:textId="77777777" w:rsidR="00EB0562" w:rsidRDefault="00EB0562" w:rsidP="00EB0562">
      <w:pPr>
        <w:pStyle w:val="ListParagraph"/>
        <w:numPr>
          <w:ilvl w:val="0"/>
          <w:numId w:val="10"/>
        </w:numPr>
        <w:spacing w:before="0" w:after="0"/>
        <w:ind w:right="0"/>
        <w:rPr>
          <w:rFonts w:eastAsia="Calibri" w:cs="Arial"/>
          <w:szCs w:val="22"/>
        </w:rPr>
      </w:pPr>
      <w:r w:rsidRPr="00345EB8">
        <w:rPr>
          <w:rFonts w:eastAsia="Calibri" w:cs="Arial"/>
          <w:szCs w:val="22"/>
        </w:rPr>
        <w:t xml:space="preserve">b) the system of logging, managing and reporting issues raised by the public via the office is strengthened, with info fed into relevant committees as needed, </w:t>
      </w:r>
    </w:p>
    <w:p w14:paraId="7FF57FAB" w14:textId="77777777" w:rsidR="00EB0562" w:rsidRDefault="00EB0562" w:rsidP="00EB0562">
      <w:pPr>
        <w:pStyle w:val="ListParagraph"/>
        <w:numPr>
          <w:ilvl w:val="0"/>
          <w:numId w:val="10"/>
        </w:numPr>
        <w:spacing w:before="0" w:after="0"/>
        <w:ind w:right="0"/>
        <w:rPr>
          <w:rFonts w:eastAsia="Calibri" w:cs="Arial"/>
          <w:szCs w:val="22"/>
        </w:rPr>
      </w:pPr>
      <w:r w:rsidRPr="00345EB8">
        <w:rPr>
          <w:rFonts w:eastAsia="Calibri" w:cs="Arial"/>
          <w:szCs w:val="22"/>
        </w:rPr>
        <w:t>c) that there is no operational need to replace the Environmental Warden due to other arrangements which have been made and are working and the post is deleted and</w:t>
      </w:r>
    </w:p>
    <w:p w14:paraId="082FD250" w14:textId="77777777" w:rsidR="00EB0562" w:rsidRPr="00345EB8" w:rsidRDefault="00EB0562" w:rsidP="00EB0562">
      <w:pPr>
        <w:pStyle w:val="ListParagraph"/>
        <w:numPr>
          <w:ilvl w:val="0"/>
          <w:numId w:val="10"/>
        </w:numPr>
        <w:spacing w:before="0" w:after="0"/>
        <w:ind w:right="0"/>
        <w:rPr>
          <w:rFonts w:eastAsia="Calibri" w:cs="Arial"/>
          <w:szCs w:val="22"/>
        </w:rPr>
      </w:pPr>
      <w:r w:rsidRPr="00345EB8">
        <w:rPr>
          <w:rFonts w:eastAsia="Calibri" w:cs="Arial"/>
          <w:szCs w:val="22"/>
        </w:rPr>
        <w:t xml:space="preserve"> d) the situation should be monitored over next 6 months and fed into staffing review by Clerk in 2024.</w:t>
      </w:r>
    </w:p>
    <w:p w14:paraId="2DA3FF09" w14:textId="77777777" w:rsidR="00EB0562" w:rsidRPr="00C72BA3" w:rsidRDefault="00EB0562" w:rsidP="00EB0562">
      <w:pPr>
        <w:spacing w:before="0" w:after="0"/>
        <w:ind w:left="720" w:right="0"/>
        <w:contextualSpacing/>
        <w:rPr>
          <w:rFonts w:eastAsia="Calibri" w:cs="Arial"/>
          <w:szCs w:val="22"/>
        </w:rPr>
      </w:pPr>
    </w:p>
    <w:p w14:paraId="077BCA0D" w14:textId="7616E0BD" w:rsidR="00EB0562" w:rsidRPr="00C72BA3" w:rsidRDefault="00EB0562" w:rsidP="00EB0562">
      <w:pPr>
        <w:spacing w:before="0" w:after="0"/>
        <w:ind w:left="720" w:right="0"/>
        <w:contextualSpacing/>
        <w:rPr>
          <w:rFonts w:eastAsia="Calibri" w:cs="Arial"/>
          <w:szCs w:val="22"/>
        </w:rPr>
      </w:pPr>
      <w:r w:rsidRPr="00C72BA3">
        <w:rPr>
          <w:rFonts w:eastAsia="Calibri" w:cs="Arial"/>
          <w:b/>
          <w:bCs/>
          <w:szCs w:val="22"/>
        </w:rPr>
        <w:t>56.3 Resolved</w:t>
      </w:r>
      <w:r w:rsidRPr="00C72BA3">
        <w:rPr>
          <w:rFonts w:eastAsia="Calibri" w:cs="Arial"/>
          <w:szCs w:val="22"/>
        </w:rPr>
        <w:t xml:space="preserve"> </w:t>
      </w:r>
      <w:r>
        <w:rPr>
          <w:rFonts w:eastAsia="Calibri" w:cs="Arial"/>
          <w:szCs w:val="22"/>
        </w:rPr>
        <w:t xml:space="preserve">That the </w:t>
      </w:r>
      <w:r w:rsidRPr="00C72BA3">
        <w:rPr>
          <w:rFonts w:eastAsia="Calibri" w:cs="Arial"/>
          <w:szCs w:val="22"/>
        </w:rPr>
        <w:t xml:space="preserve">Terms of Reference </w:t>
      </w:r>
      <w:r>
        <w:rPr>
          <w:rFonts w:eastAsia="Calibri" w:cs="Arial"/>
          <w:szCs w:val="22"/>
        </w:rPr>
        <w:t xml:space="preserve">for the Staffing review </w:t>
      </w:r>
      <w:r w:rsidRPr="00C72BA3">
        <w:rPr>
          <w:rFonts w:eastAsia="Calibri" w:cs="Arial"/>
          <w:szCs w:val="22"/>
        </w:rPr>
        <w:t>is delegated to Staffing Sub Committee.</w:t>
      </w:r>
    </w:p>
    <w:p w14:paraId="3302F6AB" w14:textId="77777777" w:rsidR="00EB0562" w:rsidRDefault="00EB0562" w:rsidP="00EB0562">
      <w:pPr>
        <w:spacing w:before="0" w:after="0"/>
        <w:ind w:left="0" w:right="0"/>
        <w:rPr>
          <w:rFonts w:eastAsia="Times New Roman"/>
          <w:color w:val="000000"/>
          <w:kern w:val="32"/>
          <w:szCs w:val="22"/>
        </w:rPr>
      </w:pPr>
    </w:p>
    <w:p w14:paraId="13BDBC77" w14:textId="77777777" w:rsidR="00EB0562" w:rsidRDefault="00EB0562" w:rsidP="00EB0562">
      <w:pPr>
        <w:spacing w:before="0" w:after="0"/>
        <w:ind w:left="0" w:right="0"/>
        <w:rPr>
          <w:rFonts w:eastAsia="Times New Roman"/>
          <w:color w:val="000000"/>
          <w:kern w:val="32"/>
          <w:szCs w:val="22"/>
        </w:rPr>
      </w:pPr>
      <w:r>
        <w:rPr>
          <w:rFonts w:eastAsia="Times New Roman"/>
          <w:color w:val="000000"/>
          <w:kern w:val="32"/>
          <w:szCs w:val="22"/>
        </w:rPr>
        <w:t>A report from Governance is attached.</w:t>
      </w:r>
    </w:p>
    <w:p w14:paraId="70F3D980" w14:textId="77777777" w:rsidR="00EB0562" w:rsidRDefault="00EB0562" w:rsidP="00EB0562">
      <w:pPr>
        <w:spacing w:before="0" w:after="0"/>
        <w:ind w:left="0" w:right="0"/>
        <w:contextualSpacing/>
        <w:rPr>
          <w:rFonts w:eastAsia="Calibri" w:cs="Arial"/>
          <w:b/>
          <w:bCs/>
          <w:szCs w:val="22"/>
        </w:rPr>
      </w:pPr>
    </w:p>
    <w:p w14:paraId="55EBED26" w14:textId="77777777" w:rsidR="00EB0562" w:rsidRPr="00345EB8" w:rsidRDefault="00EB0562" w:rsidP="00EB0562">
      <w:pPr>
        <w:spacing w:before="0" w:after="0"/>
        <w:ind w:left="0" w:right="0"/>
        <w:contextualSpacing/>
        <w:rPr>
          <w:rFonts w:eastAsia="Calibri" w:cs="Arial"/>
          <w:szCs w:val="22"/>
        </w:rPr>
      </w:pPr>
      <w:r>
        <w:rPr>
          <w:rFonts w:eastAsia="Calibri" w:cs="Arial"/>
          <w:b/>
          <w:bCs/>
          <w:szCs w:val="22"/>
        </w:rPr>
        <w:t xml:space="preserve">To resolve </w:t>
      </w:r>
      <w:r w:rsidRPr="00345EB8">
        <w:rPr>
          <w:rFonts w:eastAsia="Calibri" w:cs="Arial"/>
          <w:szCs w:val="22"/>
        </w:rPr>
        <w:t>that the post of Environmental Warden is deleted.</w:t>
      </w:r>
    </w:p>
    <w:p w14:paraId="37DC0C53" w14:textId="3B01F93D" w:rsidR="000A7F12" w:rsidRDefault="000A7F12" w:rsidP="000A7F12">
      <w:pPr>
        <w:pStyle w:val="Heading1"/>
        <w:rPr>
          <w:rFonts w:eastAsia="Times New Roman"/>
          <w:sz w:val="22"/>
          <w:szCs w:val="22"/>
        </w:rPr>
      </w:pPr>
      <w:r w:rsidRPr="00BA6FD1">
        <w:rPr>
          <w:sz w:val="22"/>
          <w:szCs w:val="22"/>
        </w:rPr>
        <w:t>1</w:t>
      </w:r>
      <w:r>
        <w:rPr>
          <w:sz w:val="22"/>
          <w:szCs w:val="22"/>
        </w:rPr>
        <w:t>3</w:t>
      </w:r>
      <w:r w:rsidRPr="00BA6FD1">
        <w:rPr>
          <w:sz w:val="22"/>
          <w:szCs w:val="22"/>
        </w:rPr>
        <w:t xml:space="preserve">. </w:t>
      </w:r>
      <w:r w:rsidRPr="00BA6FD1">
        <w:rPr>
          <w:rFonts w:eastAsia="Times New Roman"/>
          <w:sz w:val="22"/>
          <w:szCs w:val="22"/>
        </w:rPr>
        <w:t xml:space="preserve"> Budget for 2024-25 and Precept for 2024-25</w:t>
      </w:r>
    </w:p>
    <w:p w14:paraId="0FD1AEB0" w14:textId="77777777" w:rsidR="000A7F12" w:rsidRPr="00345EB8" w:rsidRDefault="000A7F12" w:rsidP="000A7F12">
      <w:r>
        <w:t>A budget report is presented by the Clerk /RFO to Council for 2024/25</w:t>
      </w:r>
    </w:p>
    <w:p w14:paraId="7A2743F1" w14:textId="461CB8CD" w:rsidR="000A7F12" w:rsidRPr="00BA6FD1" w:rsidRDefault="000A7F12" w:rsidP="000A7F12">
      <w:pPr>
        <w:spacing w:before="0" w:after="200" w:line="276" w:lineRule="auto"/>
        <w:ind w:left="720" w:right="0"/>
        <w:rPr>
          <w:rFonts w:eastAsia="Calibri"/>
          <w:szCs w:val="22"/>
        </w:rPr>
      </w:pPr>
      <w:r w:rsidRPr="00BA6FD1">
        <w:rPr>
          <w:rFonts w:eastAsia="Calibri"/>
          <w:b/>
          <w:bCs/>
          <w:szCs w:val="22"/>
        </w:rPr>
        <w:t>1</w:t>
      </w:r>
      <w:r>
        <w:rPr>
          <w:rFonts w:eastAsia="Calibri"/>
          <w:b/>
          <w:bCs/>
          <w:szCs w:val="22"/>
        </w:rPr>
        <w:t>3</w:t>
      </w:r>
      <w:r w:rsidRPr="00BA6FD1">
        <w:rPr>
          <w:rFonts w:eastAsia="Calibri"/>
          <w:b/>
          <w:bCs/>
          <w:szCs w:val="22"/>
        </w:rPr>
        <w:t>.1</w:t>
      </w:r>
      <w:r w:rsidRPr="00BA6FD1">
        <w:rPr>
          <w:rFonts w:eastAsia="Calibri"/>
          <w:szCs w:val="22"/>
        </w:rPr>
        <w:t xml:space="preserve"> To receive and note the 2024-25 budget for precept report from the Clerk/RFO.</w:t>
      </w:r>
      <w:r>
        <w:rPr>
          <w:rFonts w:eastAsia="Calibri"/>
          <w:szCs w:val="22"/>
        </w:rPr>
        <w:t xml:space="preserve"> This report recommends no precept rise.</w:t>
      </w:r>
    </w:p>
    <w:p w14:paraId="4F66629F" w14:textId="7A8A2A65" w:rsidR="000A7F12" w:rsidRPr="00BA6FD1" w:rsidRDefault="000A7F12" w:rsidP="000A7F12">
      <w:pPr>
        <w:rPr>
          <w:rFonts w:eastAsia="Calibri"/>
          <w:b/>
          <w:bCs/>
          <w:szCs w:val="22"/>
        </w:rPr>
      </w:pPr>
      <w:r w:rsidRPr="00BA6FD1">
        <w:rPr>
          <w:rFonts w:eastAsia="Calibri"/>
          <w:szCs w:val="22"/>
        </w:rPr>
        <w:tab/>
      </w:r>
      <w:r w:rsidRPr="00BA6FD1">
        <w:rPr>
          <w:rFonts w:eastAsia="Calibri"/>
          <w:b/>
          <w:bCs/>
          <w:szCs w:val="22"/>
        </w:rPr>
        <w:t>1</w:t>
      </w:r>
      <w:r>
        <w:rPr>
          <w:rFonts w:eastAsia="Calibri"/>
          <w:b/>
          <w:bCs/>
          <w:szCs w:val="22"/>
        </w:rPr>
        <w:t>3</w:t>
      </w:r>
      <w:r w:rsidRPr="00BA6FD1">
        <w:rPr>
          <w:rFonts w:eastAsia="Calibri"/>
          <w:b/>
          <w:bCs/>
          <w:szCs w:val="22"/>
        </w:rPr>
        <w:t>.2</w:t>
      </w:r>
      <w:r w:rsidRPr="00BA6FD1">
        <w:rPr>
          <w:rFonts w:eastAsia="Calibri"/>
          <w:szCs w:val="22"/>
        </w:rPr>
        <w:t xml:space="preserve"> To receive and note the following recommendation</w:t>
      </w:r>
      <w:r>
        <w:rPr>
          <w:rFonts w:eastAsia="Calibri"/>
          <w:szCs w:val="22"/>
        </w:rPr>
        <w:t>s</w:t>
      </w:r>
      <w:r w:rsidRPr="00BA6FD1">
        <w:rPr>
          <w:rFonts w:eastAsia="Calibri"/>
          <w:szCs w:val="22"/>
        </w:rPr>
        <w:t xml:space="preserve"> from the Governance </w:t>
      </w:r>
      <w:r w:rsidRPr="00BA6FD1">
        <w:rPr>
          <w:rFonts w:eastAsia="Calibri"/>
          <w:szCs w:val="22"/>
        </w:rPr>
        <w:tab/>
      </w:r>
      <w:r w:rsidRPr="00BA6FD1">
        <w:rPr>
          <w:rFonts w:eastAsia="Calibri"/>
          <w:szCs w:val="22"/>
        </w:rPr>
        <w:tab/>
      </w:r>
      <w:r w:rsidRPr="00BA6FD1">
        <w:rPr>
          <w:rFonts w:eastAsia="Calibri"/>
          <w:szCs w:val="22"/>
        </w:rPr>
        <w:tab/>
        <w:t>Committee</w:t>
      </w:r>
      <w:r>
        <w:rPr>
          <w:rFonts w:eastAsia="Calibri"/>
          <w:szCs w:val="22"/>
        </w:rPr>
        <w:t xml:space="preserve"> to council</w:t>
      </w:r>
      <w:r w:rsidRPr="00BA6FD1">
        <w:rPr>
          <w:rFonts w:eastAsia="Calibri"/>
          <w:szCs w:val="22"/>
        </w:rPr>
        <w:t>:</w:t>
      </w:r>
      <w:r w:rsidRPr="00BA6FD1">
        <w:rPr>
          <w:rFonts w:eastAsia="Calibri"/>
          <w:b/>
          <w:bCs/>
          <w:szCs w:val="22"/>
        </w:rPr>
        <w:t xml:space="preserve"> </w:t>
      </w:r>
    </w:p>
    <w:p w14:paraId="25E24129" w14:textId="77777777" w:rsidR="000A7F12" w:rsidRDefault="000A7F12" w:rsidP="000A7F12">
      <w:pPr>
        <w:rPr>
          <w:rFonts w:eastAsia="Calibri"/>
          <w:b/>
          <w:bCs/>
          <w:szCs w:val="22"/>
          <w:lang w:eastAsia="en-GB"/>
        </w:rPr>
      </w:pPr>
      <w:r w:rsidRPr="00BA6FD1">
        <w:rPr>
          <w:rFonts w:eastAsia="Calibri"/>
          <w:b/>
          <w:bCs/>
          <w:szCs w:val="22"/>
        </w:rPr>
        <w:tab/>
      </w:r>
      <w:r w:rsidRPr="00BA6FD1">
        <w:rPr>
          <w:rFonts w:eastAsia="Calibri"/>
          <w:b/>
          <w:bCs/>
          <w:szCs w:val="22"/>
          <w:lang w:eastAsia="en-GB"/>
        </w:rPr>
        <w:tab/>
      </w:r>
      <w:r w:rsidRPr="00BA6FD1">
        <w:rPr>
          <w:b/>
          <w:bCs/>
          <w:szCs w:val="22"/>
        </w:rPr>
        <w:t>GOV2324/</w:t>
      </w:r>
      <w:r>
        <w:rPr>
          <w:b/>
          <w:bCs/>
          <w:szCs w:val="22"/>
        </w:rPr>
        <w:t>58.2</w:t>
      </w:r>
      <w:r w:rsidRPr="00BA6FD1">
        <w:rPr>
          <w:b/>
          <w:bCs/>
          <w:szCs w:val="22"/>
        </w:rPr>
        <w:t xml:space="preserve"> </w:t>
      </w:r>
      <w:r w:rsidRPr="00BA6FD1">
        <w:rPr>
          <w:rFonts w:eastAsia="Calibri"/>
          <w:b/>
          <w:bCs/>
          <w:szCs w:val="22"/>
          <w:lang w:eastAsia="en-GB"/>
        </w:rPr>
        <w:t xml:space="preserve">Budget for 2024 </w:t>
      </w:r>
      <w:r>
        <w:rPr>
          <w:rFonts w:eastAsia="Calibri"/>
          <w:b/>
          <w:bCs/>
          <w:szCs w:val="22"/>
          <w:lang w:eastAsia="en-GB"/>
        </w:rPr>
        <w:t>–</w:t>
      </w:r>
      <w:r w:rsidRPr="00BA6FD1">
        <w:rPr>
          <w:rFonts w:eastAsia="Calibri"/>
          <w:b/>
          <w:bCs/>
          <w:szCs w:val="22"/>
          <w:lang w:eastAsia="en-GB"/>
        </w:rPr>
        <w:t xml:space="preserve"> 2025</w:t>
      </w:r>
    </w:p>
    <w:p w14:paraId="73EA7BBD" w14:textId="77777777" w:rsidR="000A7F12" w:rsidRDefault="000A7F12" w:rsidP="000A7F12">
      <w:pPr>
        <w:spacing w:before="0" w:after="0"/>
        <w:ind w:left="1440"/>
        <w:rPr>
          <w:rFonts w:eastAsia="Calibri"/>
          <w:szCs w:val="22"/>
        </w:rPr>
      </w:pPr>
      <w:r>
        <w:rPr>
          <w:b/>
          <w:bCs/>
          <w:szCs w:val="22"/>
        </w:rPr>
        <w:t>GOV2324/58.3</w:t>
      </w:r>
      <w:r w:rsidRPr="008028D6">
        <w:rPr>
          <w:rFonts w:eastAsia="Calibri"/>
          <w:szCs w:val="22"/>
        </w:rPr>
        <w:t xml:space="preserve"> </w:t>
      </w:r>
      <w:r>
        <w:rPr>
          <w:rFonts w:eastAsia="Calibri"/>
          <w:szCs w:val="22"/>
        </w:rPr>
        <w:t xml:space="preserve">Governance recommends to Council </w:t>
      </w:r>
      <w:r w:rsidRPr="008028D6">
        <w:rPr>
          <w:rFonts w:eastAsia="Calibri"/>
          <w:szCs w:val="22"/>
        </w:rPr>
        <w:t xml:space="preserve"> a 2% rise in </w:t>
      </w:r>
      <w:r>
        <w:rPr>
          <w:rFonts w:eastAsia="Calibri"/>
          <w:szCs w:val="22"/>
        </w:rPr>
        <w:t xml:space="preserve">the </w:t>
      </w:r>
      <w:r w:rsidRPr="008028D6">
        <w:rPr>
          <w:rFonts w:eastAsia="Calibri"/>
          <w:szCs w:val="22"/>
        </w:rPr>
        <w:t xml:space="preserve">precept </w:t>
      </w:r>
      <w:r>
        <w:rPr>
          <w:rFonts w:eastAsia="Calibri"/>
          <w:szCs w:val="22"/>
        </w:rPr>
        <w:t xml:space="preserve">for Baildon Town council for 2024/25 , to address a range of increased cost pressures and in order to set a balanced budget without recourse to General reserves. </w:t>
      </w:r>
    </w:p>
    <w:p w14:paraId="0599E432" w14:textId="77777777" w:rsidR="000A7F12" w:rsidRDefault="000A7F12" w:rsidP="000A7F12">
      <w:pPr>
        <w:spacing w:before="0" w:after="0"/>
        <w:ind w:left="1440"/>
        <w:rPr>
          <w:rFonts w:eastAsia="Calibri"/>
          <w:szCs w:val="22"/>
        </w:rPr>
      </w:pPr>
    </w:p>
    <w:p w14:paraId="7BD4003E" w14:textId="77F6295D" w:rsidR="000A7F12" w:rsidRDefault="000A7F12" w:rsidP="000A7F12">
      <w:pPr>
        <w:spacing w:before="0" w:after="0"/>
        <w:ind w:left="720"/>
        <w:rPr>
          <w:rFonts w:eastAsia="Calibri"/>
          <w:szCs w:val="22"/>
        </w:rPr>
      </w:pPr>
      <w:r>
        <w:rPr>
          <w:rFonts w:eastAsia="Calibri"/>
          <w:szCs w:val="22"/>
        </w:rPr>
        <w:t xml:space="preserve">Note: a 2% precept </w:t>
      </w:r>
      <w:r w:rsidRPr="008028D6">
        <w:rPr>
          <w:rFonts w:eastAsia="Calibri"/>
          <w:szCs w:val="22"/>
        </w:rPr>
        <w:t xml:space="preserve"> rise equates to </w:t>
      </w:r>
      <w:r>
        <w:rPr>
          <w:rFonts w:eastAsia="Calibri"/>
          <w:szCs w:val="22"/>
        </w:rPr>
        <w:t xml:space="preserve">an annual increase of </w:t>
      </w:r>
      <w:r w:rsidRPr="008028D6">
        <w:rPr>
          <w:rFonts w:eastAsia="Calibri"/>
          <w:szCs w:val="22"/>
        </w:rPr>
        <w:t>£0.97p per average Band D tax payer</w:t>
      </w:r>
      <w:r>
        <w:rPr>
          <w:rFonts w:eastAsia="Calibri"/>
          <w:szCs w:val="22"/>
        </w:rPr>
        <w:t>. This will result in a total budget for 2024/25 of £32</w:t>
      </w:r>
      <w:r w:rsidR="00A4679C">
        <w:rPr>
          <w:rFonts w:eastAsia="Calibri"/>
          <w:szCs w:val="22"/>
        </w:rPr>
        <w:t>9,8</w:t>
      </w:r>
      <w:r>
        <w:rPr>
          <w:rFonts w:eastAsia="Calibri"/>
          <w:szCs w:val="22"/>
        </w:rPr>
        <w:t>78.</w:t>
      </w:r>
    </w:p>
    <w:p w14:paraId="0F1A3F91" w14:textId="77777777" w:rsidR="000A7F12" w:rsidRPr="008028D6" w:rsidRDefault="000A7F12" w:rsidP="000A7F12">
      <w:pPr>
        <w:spacing w:before="0" w:after="0"/>
        <w:ind w:left="1440"/>
        <w:rPr>
          <w:rFonts w:eastAsia="Calibri" w:cs="Arial"/>
          <w:b/>
          <w:bCs/>
          <w:szCs w:val="22"/>
          <w:lang w:eastAsia="en-GB"/>
        </w:rPr>
      </w:pPr>
    </w:p>
    <w:p w14:paraId="7D0546A8" w14:textId="079B06B2" w:rsidR="000A7F12" w:rsidRPr="00BA6FD1" w:rsidRDefault="000A7F12" w:rsidP="000A7F12">
      <w:pPr>
        <w:spacing w:before="0" w:after="200" w:line="276" w:lineRule="auto"/>
        <w:ind w:left="720" w:right="0"/>
        <w:rPr>
          <w:rFonts w:eastAsia="Calibri" w:cs="Arial"/>
          <w:bCs/>
          <w:szCs w:val="22"/>
        </w:rPr>
      </w:pPr>
      <w:bookmarkStart w:id="1" w:name="_Hlk120710688"/>
      <w:r w:rsidRPr="00CD2017">
        <w:rPr>
          <w:rFonts w:eastAsia="Calibri"/>
          <w:b/>
          <w:bCs/>
          <w:szCs w:val="22"/>
        </w:rPr>
        <w:t>1</w:t>
      </w:r>
      <w:r>
        <w:rPr>
          <w:rFonts w:eastAsia="Calibri"/>
          <w:b/>
          <w:bCs/>
          <w:szCs w:val="22"/>
        </w:rPr>
        <w:t>3</w:t>
      </w:r>
      <w:r w:rsidRPr="00CD2017">
        <w:rPr>
          <w:rFonts w:eastAsia="Calibri"/>
          <w:b/>
          <w:bCs/>
          <w:szCs w:val="22"/>
        </w:rPr>
        <w:t>.3</w:t>
      </w:r>
      <w:r>
        <w:rPr>
          <w:rFonts w:eastAsia="Calibri"/>
          <w:szCs w:val="22"/>
        </w:rPr>
        <w:t xml:space="preserve"> </w:t>
      </w:r>
      <w:r w:rsidRPr="000E1426">
        <w:rPr>
          <w:rFonts w:eastAsia="Calibri"/>
          <w:b/>
          <w:bCs/>
          <w:szCs w:val="22"/>
        </w:rPr>
        <w:t>Resolve</w:t>
      </w:r>
      <w:r>
        <w:rPr>
          <w:rFonts w:eastAsia="Calibri"/>
          <w:szCs w:val="22"/>
        </w:rPr>
        <w:t xml:space="preserve">: Council is requested </w:t>
      </w:r>
      <w:r w:rsidRPr="00BA6FD1">
        <w:rPr>
          <w:rFonts w:eastAsia="Calibri"/>
          <w:szCs w:val="22"/>
        </w:rPr>
        <w:t xml:space="preserve">to </w:t>
      </w:r>
      <w:r>
        <w:rPr>
          <w:rFonts w:eastAsia="Calibri"/>
          <w:szCs w:val="22"/>
        </w:rPr>
        <w:t xml:space="preserve">approve </w:t>
      </w:r>
      <w:r w:rsidRPr="00BA6FD1">
        <w:rPr>
          <w:rFonts w:eastAsia="Calibri"/>
          <w:szCs w:val="22"/>
        </w:rPr>
        <w:t>the budget</w:t>
      </w:r>
      <w:r>
        <w:rPr>
          <w:rFonts w:eastAsia="Calibri"/>
          <w:szCs w:val="22"/>
        </w:rPr>
        <w:t xml:space="preserve"> </w:t>
      </w:r>
      <w:r w:rsidRPr="00BA6FD1">
        <w:rPr>
          <w:rFonts w:eastAsia="Calibri"/>
          <w:szCs w:val="22"/>
        </w:rPr>
        <w:t xml:space="preserve">and </w:t>
      </w:r>
      <w:r>
        <w:rPr>
          <w:rFonts w:eastAsia="Calibri"/>
          <w:szCs w:val="22"/>
        </w:rPr>
        <w:t>a</w:t>
      </w:r>
      <w:r w:rsidRPr="00BA6FD1">
        <w:rPr>
          <w:rFonts w:eastAsia="Calibri"/>
          <w:szCs w:val="22"/>
        </w:rPr>
        <w:t xml:space="preserve"> </w:t>
      </w:r>
      <w:r w:rsidRPr="00BA6FD1">
        <w:rPr>
          <w:rFonts w:eastAsia="Calibri" w:cs="Arial"/>
          <w:bCs/>
          <w:szCs w:val="22"/>
        </w:rPr>
        <w:t xml:space="preserve">precept </w:t>
      </w:r>
      <w:r>
        <w:rPr>
          <w:rFonts w:eastAsia="Calibri" w:cs="Arial"/>
          <w:bCs/>
          <w:szCs w:val="22"/>
        </w:rPr>
        <w:t>rise of 2% (</w:t>
      </w:r>
      <w:r w:rsidRPr="008028D6">
        <w:rPr>
          <w:rFonts w:eastAsia="Calibri"/>
          <w:szCs w:val="22"/>
        </w:rPr>
        <w:t xml:space="preserve">£0.97p </w:t>
      </w:r>
      <w:r>
        <w:rPr>
          <w:rFonts w:eastAsia="Calibri"/>
          <w:szCs w:val="22"/>
        </w:rPr>
        <w:t xml:space="preserve">additional </w:t>
      </w:r>
      <w:r w:rsidRPr="008028D6">
        <w:rPr>
          <w:rFonts w:eastAsia="Calibri"/>
          <w:szCs w:val="22"/>
        </w:rPr>
        <w:t xml:space="preserve">per </w:t>
      </w:r>
      <w:r>
        <w:rPr>
          <w:rFonts w:eastAsia="Calibri"/>
          <w:szCs w:val="22"/>
        </w:rPr>
        <w:t xml:space="preserve">year per </w:t>
      </w:r>
      <w:r w:rsidRPr="008028D6">
        <w:rPr>
          <w:rFonts w:eastAsia="Calibri"/>
          <w:szCs w:val="22"/>
        </w:rPr>
        <w:t>average Band D tax payer</w:t>
      </w:r>
      <w:r>
        <w:rPr>
          <w:rFonts w:eastAsia="Calibri" w:cs="Arial"/>
          <w:bCs/>
          <w:szCs w:val="22"/>
        </w:rPr>
        <w:t xml:space="preserve"> </w:t>
      </w:r>
      <w:proofErr w:type="spellStart"/>
      <w:r>
        <w:rPr>
          <w:rFonts w:eastAsia="Calibri" w:cs="Arial"/>
          <w:bCs/>
          <w:szCs w:val="22"/>
        </w:rPr>
        <w:t>ie</w:t>
      </w:r>
      <w:proofErr w:type="spellEnd"/>
      <w:r>
        <w:rPr>
          <w:rFonts w:eastAsia="Calibri" w:cs="Arial"/>
          <w:bCs/>
          <w:szCs w:val="22"/>
        </w:rPr>
        <w:t xml:space="preserve"> bringing the annual total per tax payer to </w:t>
      </w:r>
      <w:r w:rsidRPr="00BA6FD1">
        <w:rPr>
          <w:rFonts w:eastAsia="Calibri" w:cs="Arial"/>
          <w:bCs/>
          <w:szCs w:val="22"/>
        </w:rPr>
        <w:t>£</w:t>
      </w:r>
      <w:r>
        <w:rPr>
          <w:rFonts w:eastAsia="Calibri" w:cs="Arial"/>
          <w:bCs/>
          <w:szCs w:val="22"/>
        </w:rPr>
        <w:t>49.80).</w:t>
      </w:r>
      <w:r>
        <w:rPr>
          <w:rFonts w:eastAsia="Calibri"/>
          <w:szCs w:val="22"/>
        </w:rPr>
        <w:t xml:space="preserve"> The recommended budget is</w:t>
      </w:r>
      <w:r w:rsidRPr="00BA6FD1">
        <w:rPr>
          <w:rFonts w:eastAsia="Calibri" w:cs="Arial"/>
          <w:bCs/>
          <w:szCs w:val="22"/>
        </w:rPr>
        <w:t xml:space="preserve"> £</w:t>
      </w:r>
      <w:r>
        <w:rPr>
          <w:rFonts w:eastAsia="Calibri" w:cs="Arial"/>
          <w:bCs/>
          <w:szCs w:val="22"/>
        </w:rPr>
        <w:t>32</w:t>
      </w:r>
      <w:r w:rsidR="00A4679C">
        <w:rPr>
          <w:rFonts w:eastAsia="Calibri" w:cs="Arial"/>
          <w:bCs/>
          <w:szCs w:val="22"/>
        </w:rPr>
        <w:t>9</w:t>
      </w:r>
      <w:r>
        <w:rPr>
          <w:rFonts w:eastAsia="Calibri" w:cs="Arial"/>
          <w:bCs/>
          <w:szCs w:val="22"/>
        </w:rPr>
        <w:t>,</w:t>
      </w:r>
      <w:r w:rsidR="00A4679C">
        <w:rPr>
          <w:rFonts w:eastAsia="Calibri" w:cs="Arial"/>
          <w:bCs/>
          <w:szCs w:val="22"/>
        </w:rPr>
        <w:t>8</w:t>
      </w:r>
      <w:r>
        <w:rPr>
          <w:rFonts w:eastAsia="Calibri" w:cs="Arial"/>
          <w:bCs/>
          <w:szCs w:val="22"/>
        </w:rPr>
        <w:t>78.</w:t>
      </w:r>
    </w:p>
    <w:bookmarkEnd w:id="1"/>
    <w:p w14:paraId="1558503F" w14:textId="77777777" w:rsidR="000A7F12" w:rsidRPr="00BA6FD1" w:rsidRDefault="000A7F12" w:rsidP="000A7F12">
      <w:pPr>
        <w:spacing w:before="0" w:after="0"/>
        <w:ind w:left="0" w:right="0"/>
        <w:rPr>
          <w:b/>
          <w:bCs/>
          <w:szCs w:val="22"/>
        </w:rPr>
      </w:pPr>
      <w:r w:rsidRPr="00BA6FD1">
        <w:rPr>
          <w:b/>
          <w:bCs/>
          <w:szCs w:val="22"/>
        </w:rPr>
        <w:t>1</w:t>
      </w:r>
      <w:r>
        <w:rPr>
          <w:b/>
          <w:bCs/>
          <w:szCs w:val="22"/>
        </w:rPr>
        <w:t>4</w:t>
      </w:r>
      <w:r w:rsidRPr="00BA6FD1">
        <w:rPr>
          <w:b/>
          <w:bCs/>
          <w:szCs w:val="22"/>
        </w:rPr>
        <w:t>. Budget Monitor 2023 -2024</w:t>
      </w:r>
    </w:p>
    <w:p w14:paraId="780B3CAD" w14:textId="77777777" w:rsidR="000A7F12" w:rsidRDefault="000A7F12" w:rsidP="000A7F12">
      <w:pPr>
        <w:spacing w:before="0" w:after="0"/>
        <w:ind w:right="0"/>
        <w:rPr>
          <w:b/>
          <w:bCs/>
          <w:szCs w:val="22"/>
        </w:rPr>
      </w:pPr>
    </w:p>
    <w:p w14:paraId="35221FA2" w14:textId="3280AD53" w:rsidR="00A4679C" w:rsidRPr="00A4679C" w:rsidRDefault="00A4679C" w:rsidP="000A7F12">
      <w:pPr>
        <w:spacing w:before="0" w:after="0"/>
        <w:ind w:right="0"/>
        <w:rPr>
          <w:szCs w:val="22"/>
        </w:rPr>
      </w:pPr>
      <w:r w:rsidRPr="00A4679C">
        <w:rPr>
          <w:szCs w:val="22"/>
        </w:rPr>
        <w:t xml:space="preserve">To receive and note: </w:t>
      </w:r>
    </w:p>
    <w:p w14:paraId="6223B71A" w14:textId="0D861582" w:rsidR="000A7F12" w:rsidRPr="00345EB8" w:rsidRDefault="000A7F12" w:rsidP="000A7F12">
      <w:pPr>
        <w:spacing w:before="0" w:after="0"/>
        <w:ind w:left="142" w:right="0"/>
        <w:rPr>
          <w:b/>
          <w:bCs/>
          <w:szCs w:val="22"/>
        </w:rPr>
      </w:pPr>
      <w:r w:rsidRPr="00BA6FD1">
        <w:rPr>
          <w:b/>
          <w:bCs/>
          <w:szCs w:val="22"/>
        </w:rPr>
        <w:t xml:space="preserve">   </w:t>
      </w:r>
      <w:r w:rsidRPr="00BA6FD1">
        <w:rPr>
          <w:b/>
          <w:bCs/>
          <w:szCs w:val="22"/>
        </w:rPr>
        <w:tab/>
        <w:t xml:space="preserve"> 1</w:t>
      </w:r>
      <w:r>
        <w:rPr>
          <w:b/>
          <w:bCs/>
          <w:szCs w:val="22"/>
        </w:rPr>
        <w:t>4</w:t>
      </w:r>
      <w:r w:rsidRPr="00BA6FD1">
        <w:rPr>
          <w:b/>
          <w:bCs/>
          <w:szCs w:val="22"/>
        </w:rPr>
        <w:t xml:space="preserve">.1 Bank Statement </w:t>
      </w:r>
      <w:r>
        <w:rPr>
          <w:b/>
          <w:bCs/>
          <w:szCs w:val="22"/>
        </w:rPr>
        <w:t xml:space="preserve"> </w:t>
      </w:r>
    </w:p>
    <w:p w14:paraId="0F343CD6" w14:textId="6BF3D339" w:rsidR="000A7F12" w:rsidRDefault="000A7F12" w:rsidP="000A7F12">
      <w:pPr>
        <w:spacing w:before="0" w:after="0"/>
        <w:ind w:right="0"/>
        <w:rPr>
          <w:szCs w:val="22"/>
        </w:rPr>
      </w:pPr>
      <w:r w:rsidRPr="00BA6FD1">
        <w:rPr>
          <w:b/>
          <w:bCs/>
          <w:szCs w:val="22"/>
        </w:rPr>
        <w:t xml:space="preserve">  </w:t>
      </w:r>
      <w:r w:rsidRPr="00BA6FD1">
        <w:rPr>
          <w:b/>
          <w:bCs/>
          <w:szCs w:val="22"/>
        </w:rPr>
        <w:tab/>
      </w:r>
      <w:r>
        <w:rPr>
          <w:b/>
          <w:bCs/>
          <w:szCs w:val="22"/>
        </w:rPr>
        <w:t xml:space="preserve"> </w:t>
      </w:r>
      <w:r w:rsidRPr="00BA6FD1">
        <w:rPr>
          <w:b/>
          <w:bCs/>
          <w:szCs w:val="22"/>
        </w:rPr>
        <w:t>1</w:t>
      </w:r>
      <w:r>
        <w:rPr>
          <w:b/>
          <w:bCs/>
          <w:szCs w:val="22"/>
        </w:rPr>
        <w:t>4</w:t>
      </w:r>
      <w:r w:rsidRPr="00BA6FD1">
        <w:rPr>
          <w:b/>
          <w:bCs/>
          <w:szCs w:val="22"/>
        </w:rPr>
        <w:t xml:space="preserve">.2 Bank Reconciliation </w:t>
      </w:r>
    </w:p>
    <w:p w14:paraId="620E8FCB" w14:textId="03FB17FD" w:rsidR="000A7F12" w:rsidRPr="00345EB8" w:rsidRDefault="000A7F12" w:rsidP="000A7F12">
      <w:pPr>
        <w:spacing w:before="0" w:after="0"/>
        <w:ind w:right="0"/>
        <w:rPr>
          <w:b/>
          <w:bCs/>
          <w:szCs w:val="22"/>
        </w:rPr>
      </w:pPr>
      <w:r>
        <w:rPr>
          <w:b/>
          <w:bCs/>
          <w:szCs w:val="22"/>
        </w:rPr>
        <w:tab/>
        <w:t xml:space="preserve"> 14.3 </w:t>
      </w:r>
      <w:r w:rsidRPr="009D43AB">
        <w:rPr>
          <w:b/>
          <w:bCs/>
          <w:szCs w:val="22"/>
        </w:rPr>
        <w:t>Section 137 report</w:t>
      </w:r>
      <w:r>
        <w:rPr>
          <w:b/>
          <w:bCs/>
          <w:szCs w:val="22"/>
        </w:rPr>
        <w:t xml:space="preserve"> </w:t>
      </w:r>
    </w:p>
    <w:p w14:paraId="63AF4579" w14:textId="52D3F623" w:rsidR="000A7F12" w:rsidRDefault="000A7F12" w:rsidP="000A7F12">
      <w:pPr>
        <w:spacing w:before="0" w:after="0"/>
        <w:ind w:right="0"/>
        <w:rPr>
          <w:szCs w:val="22"/>
        </w:rPr>
      </w:pPr>
      <w:r>
        <w:rPr>
          <w:szCs w:val="22"/>
        </w:rPr>
        <w:tab/>
        <w:t xml:space="preserve"> </w:t>
      </w:r>
      <w:r w:rsidRPr="009D43AB">
        <w:rPr>
          <w:b/>
          <w:bCs/>
          <w:szCs w:val="22"/>
        </w:rPr>
        <w:t>1</w:t>
      </w:r>
      <w:r>
        <w:rPr>
          <w:b/>
          <w:bCs/>
          <w:szCs w:val="22"/>
        </w:rPr>
        <w:t>4</w:t>
      </w:r>
      <w:r w:rsidRPr="009D43AB">
        <w:rPr>
          <w:b/>
          <w:bCs/>
          <w:szCs w:val="22"/>
        </w:rPr>
        <w:t>.4 Internal Controls Checklist</w:t>
      </w:r>
      <w:r>
        <w:rPr>
          <w:b/>
          <w:bCs/>
          <w:szCs w:val="22"/>
        </w:rPr>
        <w:t xml:space="preserve"> </w:t>
      </w:r>
    </w:p>
    <w:p w14:paraId="68E1B697" w14:textId="77777777" w:rsidR="000A7F12" w:rsidRPr="00345EB8" w:rsidRDefault="000A7F12" w:rsidP="000A7F12">
      <w:pPr>
        <w:spacing w:before="0" w:after="0"/>
        <w:ind w:right="0"/>
        <w:rPr>
          <w:b/>
          <w:bCs/>
          <w:szCs w:val="22"/>
        </w:rPr>
      </w:pPr>
    </w:p>
    <w:p w14:paraId="7BB9A59B" w14:textId="44F2C344" w:rsidR="000A7F12" w:rsidRPr="00BA6FD1" w:rsidRDefault="000A7F12" w:rsidP="000A7F12">
      <w:pPr>
        <w:spacing w:before="0" w:after="0"/>
        <w:ind w:left="0" w:right="0"/>
        <w:rPr>
          <w:rFonts w:eastAsia="Times New Roman"/>
          <w:b/>
          <w:bCs/>
          <w:color w:val="000000"/>
          <w:kern w:val="32"/>
          <w:szCs w:val="22"/>
        </w:rPr>
      </w:pPr>
      <w:r w:rsidRPr="00BA6FD1">
        <w:rPr>
          <w:rFonts w:eastAsia="Times New Roman"/>
          <w:b/>
          <w:bCs/>
          <w:color w:val="000000"/>
          <w:kern w:val="32"/>
          <w:szCs w:val="22"/>
        </w:rPr>
        <w:t>1</w:t>
      </w:r>
      <w:r>
        <w:rPr>
          <w:rFonts w:eastAsia="Times New Roman"/>
          <w:b/>
          <w:bCs/>
          <w:color w:val="000000"/>
          <w:kern w:val="32"/>
          <w:szCs w:val="22"/>
        </w:rPr>
        <w:t>5</w:t>
      </w:r>
      <w:r w:rsidRPr="00BA6FD1">
        <w:rPr>
          <w:rFonts w:eastAsia="Times New Roman"/>
          <w:b/>
          <w:bCs/>
          <w:color w:val="000000"/>
          <w:kern w:val="32"/>
          <w:szCs w:val="22"/>
        </w:rPr>
        <w:t xml:space="preserve">. Environment Committee </w:t>
      </w:r>
    </w:p>
    <w:p w14:paraId="1C13170F" w14:textId="77777777" w:rsidR="000A7F12" w:rsidRPr="00BA6FD1" w:rsidRDefault="000A7F12" w:rsidP="000A7F12">
      <w:pPr>
        <w:spacing w:before="0" w:after="0"/>
        <w:ind w:left="0" w:right="0"/>
        <w:rPr>
          <w:rFonts w:eastAsia="Times New Roman"/>
          <w:color w:val="000000"/>
          <w:kern w:val="32"/>
          <w:szCs w:val="22"/>
        </w:rPr>
      </w:pPr>
    </w:p>
    <w:p w14:paraId="236855B8" w14:textId="77777777" w:rsidR="000A7F12" w:rsidRPr="00CD2017" w:rsidRDefault="000A7F12" w:rsidP="000A7F12">
      <w:pPr>
        <w:spacing w:before="0" w:after="200" w:line="276" w:lineRule="auto"/>
        <w:ind w:left="0" w:right="0"/>
        <w:rPr>
          <w:rFonts w:eastAsia="Calibri" w:cs="Arial"/>
          <w:szCs w:val="22"/>
          <w:shd w:val="clear" w:color="auto" w:fill="FFFFFF"/>
        </w:rPr>
      </w:pPr>
      <w:r w:rsidRPr="00CD2017">
        <w:rPr>
          <w:rFonts w:eastAsia="Calibri" w:cs="Arial"/>
          <w:szCs w:val="22"/>
          <w:shd w:val="clear" w:color="auto" w:fill="FFFFFF"/>
        </w:rPr>
        <w:t xml:space="preserve">To note the following </w:t>
      </w:r>
      <w:r>
        <w:rPr>
          <w:rFonts w:eastAsia="Calibri" w:cs="Arial"/>
          <w:szCs w:val="22"/>
          <w:shd w:val="clear" w:color="auto" w:fill="FFFFFF"/>
        </w:rPr>
        <w:t xml:space="preserve">two </w:t>
      </w:r>
      <w:r w:rsidRPr="00CD2017">
        <w:rPr>
          <w:rFonts w:eastAsia="Calibri" w:cs="Arial"/>
          <w:szCs w:val="22"/>
          <w:shd w:val="clear" w:color="auto" w:fill="FFFFFF"/>
        </w:rPr>
        <w:t>recommendation</w:t>
      </w:r>
      <w:r>
        <w:rPr>
          <w:rFonts w:eastAsia="Calibri" w:cs="Arial"/>
          <w:szCs w:val="22"/>
          <w:shd w:val="clear" w:color="auto" w:fill="FFFFFF"/>
        </w:rPr>
        <w:t>s</w:t>
      </w:r>
      <w:r w:rsidRPr="00CD2017">
        <w:rPr>
          <w:rFonts w:eastAsia="Calibri" w:cs="Arial"/>
          <w:szCs w:val="22"/>
          <w:shd w:val="clear" w:color="auto" w:fill="FFFFFF"/>
        </w:rPr>
        <w:t xml:space="preserve"> of Environment Committee</w:t>
      </w:r>
    </w:p>
    <w:p w14:paraId="74AD4151" w14:textId="77777777" w:rsidR="000A7F12" w:rsidRPr="00345EB8" w:rsidRDefault="000A7F12" w:rsidP="000A7F12">
      <w:pPr>
        <w:pStyle w:val="ListParagraph"/>
        <w:numPr>
          <w:ilvl w:val="0"/>
          <w:numId w:val="12"/>
        </w:numPr>
        <w:spacing w:before="0" w:after="200" w:line="276" w:lineRule="auto"/>
        <w:ind w:right="0"/>
        <w:rPr>
          <w:rFonts w:eastAsia="Calibri" w:cs="Arial"/>
          <w:szCs w:val="22"/>
          <w:shd w:val="clear" w:color="auto" w:fill="FFFFFF"/>
        </w:rPr>
      </w:pPr>
      <w:r w:rsidRPr="00345EB8">
        <w:rPr>
          <w:rFonts w:eastAsia="Calibri" w:cs="Arial"/>
          <w:b/>
          <w:bCs/>
          <w:szCs w:val="22"/>
          <w:shd w:val="clear" w:color="auto" w:fill="FFFFFF"/>
        </w:rPr>
        <w:lastRenderedPageBreak/>
        <w:t xml:space="preserve">ENV2324/22.1 </w:t>
      </w:r>
      <w:r w:rsidRPr="00345EB8">
        <w:rPr>
          <w:rFonts w:eastAsia="Calibri" w:cs="Arial"/>
          <w:szCs w:val="22"/>
          <w:shd w:val="clear" w:color="auto" w:fill="FFFFFF"/>
        </w:rPr>
        <w:t>The Environment Committee recommends to Full Council on 4</w:t>
      </w:r>
      <w:r w:rsidRPr="00345EB8">
        <w:rPr>
          <w:rFonts w:eastAsia="Calibri" w:cs="Arial"/>
          <w:szCs w:val="22"/>
          <w:shd w:val="clear" w:color="auto" w:fill="FFFFFF"/>
          <w:vertAlign w:val="superscript"/>
        </w:rPr>
        <w:t>th</w:t>
      </w:r>
      <w:r w:rsidRPr="00345EB8">
        <w:rPr>
          <w:rFonts w:eastAsia="Calibri" w:cs="Arial"/>
          <w:szCs w:val="22"/>
          <w:shd w:val="clear" w:color="auto" w:fill="FFFFFF"/>
        </w:rPr>
        <w:t xml:space="preserve"> December 2023 that the Green Spaces Reserve of £10,136 be spent on the design Option C1 for Jenny Lane Playground.</w:t>
      </w:r>
    </w:p>
    <w:p w14:paraId="35AFB996" w14:textId="77777777" w:rsidR="000A7F12" w:rsidRPr="00BA6FD1" w:rsidRDefault="000A7F12" w:rsidP="000A7F12">
      <w:pPr>
        <w:spacing w:before="0" w:after="200" w:line="276" w:lineRule="auto"/>
        <w:ind w:right="0"/>
        <w:rPr>
          <w:rFonts w:eastAsia="Calibri" w:cs="Arial"/>
          <w:szCs w:val="22"/>
          <w:shd w:val="clear" w:color="auto" w:fill="FFFFFF"/>
        </w:rPr>
      </w:pPr>
      <w:r>
        <w:rPr>
          <w:rFonts w:eastAsia="Calibri" w:cs="Arial"/>
          <w:b/>
          <w:bCs/>
          <w:szCs w:val="22"/>
          <w:shd w:val="clear" w:color="auto" w:fill="FFFFFF"/>
        </w:rPr>
        <w:t xml:space="preserve">Resolve: </w:t>
      </w:r>
      <w:r w:rsidRPr="000B0E6F">
        <w:rPr>
          <w:rFonts w:eastAsia="Calibri" w:cs="Arial"/>
          <w:szCs w:val="22"/>
          <w:shd w:val="clear" w:color="auto" w:fill="FFFFFF"/>
        </w:rPr>
        <w:t>to approve the spending of</w:t>
      </w:r>
      <w:r>
        <w:rPr>
          <w:rFonts w:eastAsia="Calibri" w:cs="Arial"/>
          <w:b/>
          <w:bCs/>
          <w:szCs w:val="22"/>
          <w:shd w:val="clear" w:color="auto" w:fill="FFFFFF"/>
        </w:rPr>
        <w:t xml:space="preserve"> </w:t>
      </w:r>
      <w:r w:rsidRPr="00BA6FD1">
        <w:rPr>
          <w:rFonts w:eastAsia="Calibri" w:cs="Arial"/>
          <w:szCs w:val="22"/>
          <w:shd w:val="clear" w:color="auto" w:fill="FFFFFF"/>
        </w:rPr>
        <w:t xml:space="preserve">£10,136 </w:t>
      </w:r>
      <w:r>
        <w:rPr>
          <w:rFonts w:eastAsia="Calibri" w:cs="Arial"/>
          <w:szCs w:val="22"/>
          <w:shd w:val="clear" w:color="auto" w:fill="FFFFFF"/>
        </w:rPr>
        <w:t xml:space="preserve">from Green Spaces Reserve </w:t>
      </w:r>
      <w:r w:rsidRPr="00BA6FD1">
        <w:rPr>
          <w:rFonts w:eastAsia="Calibri" w:cs="Arial"/>
          <w:szCs w:val="22"/>
          <w:shd w:val="clear" w:color="auto" w:fill="FFFFFF"/>
        </w:rPr>
        <w:t>on the design Option C1 for Jenny Lane Playground.</w:t>
      </w:r>
    </w:p>
    <w:p w14:paraId="316F7E65" w14:textId="41987967" w:rsidR="000A7F12" w:rsidRPr="00345EB8" w:rsidRDefault="000A7F12" w:rsidP="000A7F12">
      <w:pPr>
        <w:pStyle w:val="ListParagraph"/>
        <w:numPr>
          <w:ilvl w:val="0"/>
          <w:numId w:val="12"/>
        </w:numPr>
        <w:spacing w:before="0" w:after="0"/>
        <w:ind w:right="0"/>
        <w:rPr>
          <w:rFonts w:eastAsia="Times New Roman"/>
          <w:color w:val="000000"/>
          <w:kern w:val="32"/>
          <w:szCs w:val="22"/>
        </w:rPr>
      </w:pPr>
      <w:r w:rsidRPr="00345EB8">
        <w:rPr>
          <w:rFonts w:eastAsia="Times New Roman" w:cs="Arial"/>
          <w:b/>
          <w:bCs/>
          <w:szCs w:val="22"/>
        </w:rPr>
        <w:t>ENV2324/29.3</w:t>
      </w:r>
      <w:r w:rsidRPr="00345EB8">
        <w:rPr>
          <w:rFonts w:eastAsia="Times New Roman" w:cs="Arial"/>
          <w:szCs w:val="22"/>
        </w:rPr>
        <w:t xml:space="preserve"> (</w:t>
      </w:r>
      <w:r w:rsidRPr="00345EB8">
        <w:rPr>
          <w:rFonts w:eastAsia="Times New Roman" w:cs="Arial"/>
          <w:b/>
          <w:bCs/>
          <w:szCs w:val="22"/>
        </w:rPr>
        <w:t>With reference to the Review of Bracken Hall Countryside Centre</w:t>
      </w:r>
      <w:r>
        <w:rPr>
          <w:rFonts w:eastAsia="Times New Roman" w:cs="Arial"/>
          <w:b/>
          <w:bCs/>
          <w:szCs w:val="22"/>
        </w:rPr>
        <w:t xml:space="preserve"> see attached summary report and appendix</w:t>
      </w:r>
      <w:r w:rsidRPr="00345EB8">
        <w:rPr>
          <w:rFonts w:eastAsia="Times New Roman" w:cs="Arial"/>
          <w:b/>
          <w:bCs/>
          <w:szCs w:val="22"/>
        </w:rPr>
        <w:t xml:space="preserve">) </w:t>
      </w:r>
      <w:r w:rsidRPr="00345EB8">
        <w:rPr>
          <w:rFonts w:eastAsia="Times New Roman" w:cs="Arial"/>
          <w:szCs w:val="22"/>
        </w:rPr>
        <w:t>Environment Committee resolved to recommend to the next Full Council the allocation of a one-off reserve of £2,000 in support of Option B and to delegate its spending to the Clerk in consultation with the Chair of Environment Committee</w:t>
      </w:r>
    </w:p>
    <w:p w14:paraId="1D50A66F" w14:textId="77777777" w:rsidR="000A7F12" w:rsidRPr="00345EB8" w:rsidRDefault="000A7F12" w:rsidP="000A7F12">
      <w:pPr>
        <w:pStyle w:val="ListParagraph"/>
        <w:spacing w:before="0" w:after="0"/>
        <w:ind w:left="1080" w:right="0"/>
        <w:rPr>
          <w:rFonts w:eastAsia="Times New Roman"/>
          <w:color w:val="000000"/>
          <w:kern w:val="32"/>
          <w:szCs w:val="22"/>
        </w:rPr>
      </w:pPr>
    </w:p>
    <w:p w14:paraId="3A0DBD93" w14:textId="77777777" w:rsidR="000A7F12" w:rsidRPr="00345EB8" w:rsidRDefault="000A7F12" w:rsidP="000A7F12">
      <w:pPr>
        <w:spacing w:before="0" w:after="0"/>
        <w:ind w:right="0"/>
        <w:rPr>
          <w:rFonts w:eastAsia="Times New Roman"/>
          <w:color w:val="000000"/>
          <w:kern w:val="32"/>
          <w:szCs w:val="22"/>
        </w:rPr>
      </w:pPr>
      <w:r w:rsidRPr="00345EB8">
        <w:rPr>
          <w:b/>
          <w:bCs/>
          <w:szCs w:val="22"/>
        </w:rPr>
        <w:t xml:space="preserve">Resolve: </w:t>
      </w:r>
      <w:r w:rsidRPr="00345EB8">
        <w:rPr>
          <w:szCs w:val="22"/>
        </w:rPr>
        <w:t>to</w:t>
      </w:r>
      <w:r w:rsidRPr="00345EB8">
        <w:rPr>
          <w:b/>
          <w:bCs/>
          <w:szCs w:val="22"/>
        </w:rPr>
        <w:t xml:space="preserve"> </w:t>
      </w:r>
      <w:r w:rsidRPr="00345EB8">
        <w:rPr>
          <w:rFonts w:eastAsia="Times New Roman" w:cs="Arial"/>
          <w:szCs w:val="22"/>
        </w:rPr>
        <w:t>allocat</w:t>
      </w:r>
      <w:r>
        <w:rPr>
          <w:rFonts w:eastAsia="Times New Roman" w:cs="Arial"/>
          <w:szCs w:val="22"/>
        </w:rPr>
        <w:t>e</w:t>
      </w:r>
      <w:r w:rsidRPr="00345EB8">
        <w:rPr>
          <w:rFonts w:eastAsia="Times New Roman" w:cs="Arial"/>
          <w:szCs w:val="22"/>
        </w:rPr>
        <w:t xml:space="preserve"> of a one-off reserve of £2,000 in support of Option B and to delegate its spending to the Clerk in consultation with the Chair of Environment Committee</w:t>
      </w:r>
      <w:r>
        <w:rPr>
          <w:rFonts w:eastAsia="Times New Roman" w:cs="Arial"/>
          <w:szCs w:val="22"/>
        </w:rPr>
        <w:t>.</w:t>
      </w:r>
    </w:p>
    <w:p w14:paraId="4BA7269D" w14:textId="77777777" w:rsidR="000A7F12" w:rsidRPr="00BA6FD1" w:rsidRDefault="000A7F12" w:rsidP="00210E08">
      <w:pPr>
        <w:spacing w:before="0" w:after="0" w:line="276" w:lineRule="auto"/>
        <w:ind w:left="0" w:right="0"/>
        <w:rPr>
          <w:rFonts w:eastAsia="Times New Roman"/>
          <w:b/>
          <w:bCs/>
          <w:color w:val="000000"/>
          <w:kern w:val="32"/>
          <w:szCs w:val="22"/>
        </w:rPr>
      </w:pPr>
    </w:p>
    <w:p w14:paraId="117E271F" w14:textId="353B5DF0" w:rsidR="00345EB8" w:rsidRDefault="00FA492F" w:rsidP="00210E08">
      <w:pPr>
        <w:spacing w:before="0" w:after="0" w:line="276" w:lineRule="auto"/>
        <w:ind w:left="0" w:right="0"/>
        <w:rPr>
          <w:rFonts w:eastAsia="Times New Roman"/>
          <w:b/>
          <w:bCs/>
          <w:color w:val="000000"/>
          <w:kern w:val="32"/>
          <w:szCs w:val="22"/>
        </w:rPr>
      </w:pPr>
      <w:r w:rsidRPr="00BA6FD1">
        <w:rPr>
          <w:rFonts w:eastAsia="Times New Roman"/>
          <w:b/>
          <w:bCs/>
          <w:color w:val="000000"/>
          <w:kern w:val="32"/>
          <w:szCs w:val="22"/>
        </w:rPr>
        <w:t>1</w:t>
      </w:r>
      <w:r w:rsidR="000A7F12">
        <w:rPr>
          <w:rFonts w:eastAsia="Times New Roman"/>
          <w:b/>
          <w:bCs/>
          <w:color w:val="000000"/>
          <w:kern w:val="32"/>
          <w:szCs w:val="22"/>
        </w:rPr>
        <w:t>6</w:t>
      </w:r>
      <w:r w:rsidRPr="00BA6FD1">
        <w:rPr>
          <w:rFonts w:eastAsia="Times New Roman"/>
          <w:b/>
          <w:bCs/>
          <w:color w:val="000000"/>
          <w:kern w:val="32"/>
          <w:szCs w:val="22"/>
        </w:rPr>
        <w:t xml:space="preserve">. To consider nominations for </w:t>
      </w:r>
      <w:r w:rsidR="00534257" w:rsidRPr="00BA6FD1">
        <w:rPr>
          <w:rFonts w:eastAsia="Times New Roman"/>
          <w:b/>
          <w:bCs/>
          <w:color w:val="000000"/>
          <w:kern w:val="32"/>
          <w:szCs w:val="22"/>
        </w:rPr>
        <w:t xml:space="preserve">proposing to Yorkshire Local Councils Associations (YLCA) </w:t>
      </w:r>
      <w:r w:rsidRPr="00BA6FD1">
        <w:rPr>
          <w:rFonts w:eastAsia="Times New Roman"/>
          <w:b/>
          <w:bCs/>
          <w:color w:val="000000"/>
          <w:kern w:val="32"/>
          <w:szCs w:val="22"/>
        </w:rPr>
        <w:t xml:space="preserve">place at </w:t>
      </w:r>
      <w:r w:rsidR="00534257" w:rsidRPr="00BA6FD1">
        <w:rPr>
          <w:rFonts w:eastAsia="Times New Roman"/>
          <w:b/>
          <w:bCs/>
          <w:color w:val="000000"/>
          <w:kern w:val="32"/>
          <w:szCs w:val="22"/>
        </w:rPr>
        <w:t>the 2024 Royal Garden Party in May 2024</w:t>
      </w:r>
      <w:r w:rsidR="00345EB8">
        <w:rPr>
          <w:rFonts w:eastAsia="Times New Roman"/>
          <w:b/>
          <w:bCs/>
          <w:color w:val="000000"/>
          <w:kern w:val="32"/>
          <w:szCs w:val="22"/>
        </w:rPr>
        <w:t>.</w:t>
      </w:r>
    </w:p>
    <w:p w14:paraId="58320BD5" w14:textId="77777777" w:rsidR="00240ACD" w:rsidRDefault="00240ACD" w:rsidP="00210E08">
      <w:pPr>
        <w:spacing w:before="0" w:after="0" w:line="276" w:lineRule="auto"/>
        <w:ind w:left="0" w:right="0"/>
        <w:rPr>
          <w:rFonts w:eastAsia="Times New Roman"/>
          <w:color w:val="000000"/>
          <w:kern w:val="32"/>
          <w:szCs w:val="22"/>
        </w:rPr>
      </w:pPr>
    </w:p>
    <w:p w14:paraId="7CCACAE7" w14:textId="44F077D5" w:rsidR="00345EB8" w:rsidRDefault="00240ACD" w:rsidP="00210E08">
      <w:pPr>
        <w:spacing w:before="0" w:after="0" w:line="276" w:lineRule="auto"/>
        <w:ind w:left="0" w:right="0"/>
        <w:rPr>
          <w:rFonts w:eastAsia="Times New Roman"/>
          <w:b/>
          <w:bCs/>
          <w:color w:val="000000"/>
          <w:kern w:val="32"/>
          <w:szCs w:val="22"/>
        </w:rPr>
      </w:pPr>
      <w:r>
        <w:rPr>
          <w:rFonts w:eastAsia="Times New Roman"/>
          <w:color w:val="000000"/>
          <w:kern w:val="32"/>
          <w:szCs w:val="22"/>
        </w:rPr>
        <w:t>Nominations go into a ballot run by YLCA as there are a limited number of places per LCA area</w:t>
      </w:r>
    </w:p>
    <w:p w14:paraId="077E3128" w14:textId="4D990814" w:rsidR="00FA492F" w:rsidRDefault="00345EB8" w:rsidP="00210E08">
      <w:pPr>
        <w:spacing w:before="0" w:after="0" w:line="276" w:lineRule="auto"/>
        <w:ind w:left="0" w:right="0"/>
        <w:rPr>
          <w:rFonts w:eastAsia="Times New Roman"/>
          <w:b/>
          <w:bCs/>
          <w:color w:val="000000"/>
          <w:kern w:val="32"/>
          <w:szCs w:val="22"/>
        </w:rPr>
      </w:pPr>
      <w:r w:rsidRPr="00240ACD">
        <w:rPr>
          <w:rFonts w:eastAsia="Times New Roman"/>
          <w:b/>
          <w:bCs/>
          <w:color w:val="000000"/>
          <w:kern w:val="32"/>
          <w:szCs w:val="22"/>
        </w:rPr>
        <w:t>To</w:t>
      </w:r>
      <w:r w:rsidR="00534257" w:rsidRPr="00240ACD">
        <w:rPr>
          <w:rFonts w:eastAsia="Times New Roman"/>
          <w:b/>
          <w:bCs/>
          <w:color w:val="000000"/>
          <w:kern w:val="32"/>
          <w:szCs w:val="22"/>
        </w:rPr>
        <w:t xml:space="preserve"> resolve</w:t>
      </w:r>
      <w:r w:rsidR="00534257" w:rsidRPr="00240ACD">
        <w:rPr>
          <w:rFonts w:eastAsia="Times New Roman"/>
          <w:color w:val="000000"/>
          <w:kern w:val="32"/>
          <w:szCs w:val="22"/>
        </w:rPr>
        <w:t xml:space="preserve"> who will be nominated to YLCA</w:t>
      </w:r>
      <w:r w:rsidRPr="00240ACD">
        <w:rPr>
          <w:rFonts w:eastAsia="Times New Roman"/>
          <w:color w:val="000000"/>
          <w:kern w:val="32"/>
          <w:szCs w:val="22"/>
        </w:rPr>
        <w:t xml:space="preserve"> for their ballot</w:t>
      </w:r>
      <w:r w:rsidR="00534257" w:rsidRPr="00BA6FD1">
        <w:rPr>
          <w:rFonts w:eastAsia="Times New Roman"/>
          <w:b/>
          <w:bCs/>
          <w:color w:val="000000"/>
          <w:kern w:val="32"/>
          <w:szCs w:val="22"/>
        </w:rPr>
        <w:t>.</w:t>
      </w:r>
      <w:r>
        <w:rPr>
          <w:rFonts w:eastAsia="Times New Roman"/>
          <w:b/>
          <w:bCs/>
          <w:color w:val="000000"/>
          <w:kern w:val="32"/>
          <w:szCs w:val="22"/>
        </w:rPr>
        <w:t xml:space="preserve"> </w:t>
      </w:r>
    </w:p>
    <w:p w14:paraId="78528408" w14:textId="77777777" w:rsidR="00345EB8" w:rsidRDefault="00345EB8" w:rsidP="00534257">
      <w:pPr>
        <w:spacing w:before="0" w:after="0"/>
        <w:ind w:left="0" w:right="0"/>
        <w:rPr>
          <w:rFonts w:eastAsia="Times New Roman"/>
          <w:b/>
          <w:bCs/>
          <w:color w:val="000000"/>
          <w:kern w:val="32"/>
          <w:szCs w:val="22"/>
        </w:rPr>
      </w:pPr>
    </w:p>
    <w:p w14:paraId="1CFFE37B" w14:textId="296AFA95" w:rsidR="00345EB8" w:rsidRPr="00345EB8" w:rsidRDefault="00345EB8" w:rsidP="000A7F12">
      <w:pPr>
        <w:spacing w:before="0" w:after="0"/>
        <w:ind w:left="0" w:right="0"/>
        <w:rPr>
          <w:b/>
          <w:bCs/>
          <w:szCs w:val="22"/>
        </w:rPr>
      </w:pPr>
    </w:p>
    <w:p w14:paraId="42D16E86" w14:textId="3E5F6158" w:rsidR="00534257" w:rsidRPr="00BA6FD1" w:rsidRDefault="00C06C65" w:rsidP="00CD2017">
      <w:pPr>
        <w:spacing w:before="0" w:after="200" w:line="276" w:lineRule="auto"/>
        <w:ind w:left="0" w:right="0"/>
        <w:rPr>
          <w:rFonts w:cs="Arial"/>
          <w:b/>
          <w:bCs/>
          <w:szCs w:val="22"/>
          <w:lang w:eastAsia="en-GB"/>
        </w:rPr>
      </w:pPr>
      <w:r w:rsidRPr="00BA6FD1">
        <w:rPr>
          <w:rFonts w:eastAsia="Calibri"/>
          <w:b/>
          <w:bCs/>
          <w:szCs w:val="22"/>
        </w:rPr>
        <w:t>1</w:t>
      </w:r>
      <w:r w:rsidR="000A7F12">
        <w:rPr>
          <w:rFonts w:eastAsia="Calibri"/>
          <w:b/>
          <w:bCs/>
          <w:szCs w:val="22"/>
        </w:rPr>
        <w:t>7</w:t>
      </w:r>
      <w:r w:rsidR="00FA492F" w:rsidRPr="00BA6FD1">
        <w:rPr>
          <w:rFonts w:eastAsia="Calibri"/>
          <w:b/>
          <w:bCs/>
          <w:szCs w:val="22"/>
        </w:rPr>
        <w:t>.</w:t>
      </w:r>
      <w:r w:rsidR="00534257" w:rsidRPr="00BA6FD1">
        <w:rPr>
          <w:rFonts w:eastAsia="Calibri" w:cs="Arial"/>
          <w:b/>
          <w:bCs/>
          <w:szCs w:val="22"/>
        </w:rPr>
        <w:t xml:space="preserve"> </w:t>
      </w:r>
      <w:r w:rsidR="00534257" w:rsidRPr="00BA6FD1">
        <w:rPr>
          <w:rFonts w:cs="Arial"/>
          <w:b/>
          <w:bCs/>
          <w:szCs w:val="22"/>
          <w:lang w:eastAsia="en-GB"/>
        </w:rPr>
        <w:t xml:space="preserve">To consider current Planning applications on CBMDC website and to agree actions </w:t>
      </w:r>
      <w:r w:rsidR="00534257" w:rsidRPr="00BA6FD1">
        <w:rPr>
          <w:rFonts w:cs="Arial"/>
          <w:b/>
          <w:bCs/>
          <w:szCs w:val="22"/>
          <w:lang w:eastAsia="en-GB"/>
        </w:rPr>
        <w:tab/>
        <w:t>(see planning4Bradford.com).</w:t>
      </w:r>
    </w:p>
    <w:p w14:paraId="7789E138" w14:textId="77777777" w:rsidR="00534257" w:rsidRPr="00BA6FD1" w:rsidRDefault="00534257" w:rsidP="00534257">
      <w:pPr>
        <w:spacing w:before="0" w:after="0" w:line="276" w:lineRule="auto"/>
        <w:ind w:left="-709" w:right="0"/>
        <w:rPr>
          <w:rFonts w:cs="Arial"/>
          <w:szCs w:val="22"/>
          <w:lang w:eastAsia="en-GB"/>
        </w:rPr>
      </w:pPr>
      <w:r w:rsidRPr="00BA6FD1">
        <w:rPr>
          <w:rFonts w:cs="Arial"/>
          <w:szCs w:val="22"/>
          <w:lang w:eastAsia="en-GB"/>
        </w:rPr>
        <w:tab/>
        <w:t>To consider (and comment if necessary) on the following applications:</w:t>
      </w:r>
    </w:p>
    <w:p w14:paraId="7F9219AD" w14:textId="77777777" w:rsidR="00534257" w:rsidRPr="00BA6FD1" w:rsidRDefault="00534257" w:rsidP="00534257">
      <w:pPr>
        <w:spacing w:before="0" w:after="0"/>
        <w:ind w:left="0" w:right="0"/>
        <w:rPr>
          <w:rFonts w:cs="Arial"/>
          <w:szCs w:val="22"/>
          <w:lang w:eastAsia="en-GB"/>
        </w:rPr>
      </w:pPr>
      <w:r w:rsidRPr="00BA6FD1">
        <w:rPr>
          <w:rFonts w:cs="Arial"/>
          <w:szCs w:val="22"/>
          <w:lang w:eastAsia="en-GB"/>
        </w:rPr>
        <w:t>See Appendix 1</w:t>
      </w:r>
    </w:p>
    <w:p w14:paraId="00A2977A" w14:textId="22EFF743" w:rsidR="00C06C65" w:rsidRPr="00BA6FD1" w:rsidRDefault="00C06C65" w:rsidP="00FA492F">
      <w:pPr>
        <w:spacing w:before="0" w:after="200" w:line="276" w:lineRule="auto"/>
        <w:ind w:left="0" w:right="0"/>
        <w:rPr>
          <w:rFonts w:eastAsia="Times New Roman"/>
          <w:szCs w:val="22"/>
        </w:rPr>
      </w:pPr>
    </w:p>
    <w:p w14:paraId="2075B71A" w14:textId="115DBD0F" w:rsidR="00E57578" w:rsidRPr="00BA6FD1" w:rsidRDefault="007E7324" w:rsidP="00902EBC">
      <w:pPr>
        <w:keepNext/>
        <w:spacing w:before="240" w:after="60" w:line="276" w:lineRule="auto"/>
        <w:ind w:left="0" w:right="0"/>
        <w:outlineLvl w:val="0"/>
        <w:rPr>
          <w:rFonts w:eastAsia="Times New Roman"/>
          <w:b/>
          <w:bCs/>
          <w:color w:val="000000"/>
          <w:kern w:val="32"/>
          <w:szCs w:val="22"/>
        </w:rPr>
      </w:pPr>
      <w:r w:rsidRPr="00BA6FD1">
        <w:rPr>
          <w:rFonts w:cs="Arial"/>
          <w:b/>
          <w:bCs/>
          <w:szCs w:val="22"/>
          <w:lang w:eastAsia="en-GB"/>
        </w:rPr>
        <w:t>1</w:t>
      </w:r>
      <w:r w:rsidR="000A7F12">
        <w:rPr>
          <w:rFonts w:cs="Arial"/>
          <w:b/>
          <w:bCs/>
          <w:szCs w:val="22"/>
          <w:lang w:eastAsia="en-GB"/>
        </w:rPr>
        <w:t>8</w:t>
      </w:r>
      <w:r w:rsidR="00E57578" w:rsidRPr="00BA6FD1">
        <w:rPr>
          <w:rFonts w:eastAsia="Times New Roman"/>
          <w:b/>
          <w:bCs/>
          <w:color w:val="000000"/>
          <w:kern w:val="32"/>
          <w:szCs w:val="22"/>
        </w:rPr>
        <w:t>. Promotional opportunities</w:t>
      </w:r>
    </w:p>
    <w:p w14:paraId="304E30AC" w14:textId="021F9F9A" w:rsidR="00E57578" w:rsidRPr="00BA6FD1" w:rsidRDefault="00BA6FD1"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w:t>
      </w:r>
      <w:r w:rsidR="000A7F12">
        <w:rPr>
          <w:rFonts w:eastAsia="Times New Roman"/>
          <w:b/>
          <w:bCs/>
          <w:color w:val="000000"/>
          <w:kern w:val="32"/>
          <w:szCs w:val="22"/>
        </w:rPr>
        <w:t>9</w:t>
      </w:r>
      <w:r w:rsidR="00E57578" w:rsidRPr="00BA6FD1">
        <w:rPr>
          <w:rFonts w:eastAsia="Times New Roman"/>
          <w:b/>
          <w:bCs/>
          <w:color w:val="000000"/>
          <w:kern w:val="32"/>
          <w:szCs w:val="22"/>
        </w:rPr>
        <w:t>. To notify the Clerk of any item for future agenda. Next meeting date</w:t>
      </w:r>
    </w:p>
    <w:p w14:paraId="74B1ECCC" w14:textId="6CFAD39F" w:rsidR="00856D9E" w:rsidRPr="00BA6FD1" w:rsidRDefault="00D553D4" w:rsidP="00D553D4">
      <w:pPr>
        <w:spacing w:before="0" w:after="200" w:line="276" w:lineRule="auto"/>
        <w:ind w:right="0"/>
        <w:rPr>
          <w:rFonts w:eastAsia="Calibri"/>
          <w:color w:val="000000"/>
          <w:szCs w:val="22"/>
        </w:rPr>
      </w:pPr>
      <w:r w:rsidRPr="00BA6FD1">
        <w:rPr>
          <w:rFonts w:eastAsia="Calibri"/>
          <w:color w:val="000000"/>
          <w:szCs w:val="22"/>
        </w:rPr>
        <w:t xml:space="preserve"> </w:t>
      </w:r>
      <w:r w:rsidR="00E57578" w:rsidRPr="00BA6FD1">
        <w:rPr>
          <w:rFonts w:eastAsia="Calibri"/>
          <w:color w:val="000000"/>
          <w:szCs w:val="22"/>
        </w:rPr>
        <w:t xml:space="preserve">The next meeting of the full council will be </w:t>
      </w:r>
      <w:r w:rsidR="00673A16" w:rsidRPr="00BA6FD1">
        <w:rPr>
          <w:rFonts w:eastAsia="Calibri"/>
          <w:color w:val="000000"/>
          <w:szCs w:val="22"/>
        </w:rPr>
        <w:t xml:space="preserve">on </w:t>
      </w:r>
      <w:r w:rsidR="00CD2017">
        <w:rPr>
          <w:rFonts w:eastAsia="Calibri"/>
          <w:color w:val="000000"/>
          <w:szCs w:val="22"/>
        </w:rPr>
        <w:t>18</w:t>
      </w:r>
      <w:r w:rsidR="00CD2017" w:rsidRPr="00CD2017">
        <w:rPr>
          <w:rFonts w:eastAsia="Calibri"/>
          <w:color w:val="000000"/>
          <w:szCs w:val="22"/>
          <w:vertAlign w:val="superscript"/>
        </w:rPr>
        <w:t>th</w:t>
      </w:r>
      <w:r w:rsidR="00CD2017">
        <w:rPr>
          <w:rFonts w:eastAsia="Calibri"/>
          <w:color w:val="000000"/>
          <w:szCs w:val="22"/>
        </w:rPr>
        <w:t xml:space="preserve"> March 2024</w:t>
      </w:r>
    </w:p>
    <w:p w14:paraId="54FDD80D" w14:textId="77777777" w:rsidR="00210E08" w:rsidRDefault="00D436DE" w:rsidP="00210E08">
      <w:pPr>
        <w:spacing w:before="0" w:after="200" w:line="276" w:lineRule="auto"/>
        <w:ind w:left="0" w:right="0"/>
        <w:rPr>
          <w:rFonts w:eastAsia="Calibri" w:cs="Arial"/>
          <w:color w:val="000000"/>
          <w:szCs w:val="22"/>
        </w:rPr>
      </w:pPr>
      <w:r>
        <w:rPr>
          <w:rFonts w:eastAsia="Calibri"/>
          <w:color w:val="000000"/>
          <w:szCs w:val="22"/>
        </w:rPr>
        <w:t xml:space="preserve"> </w:t>
      </w:r>
      <w:r w:rsidR="00E57578" w:rsidRPr="00E57578">
        <w:rPr>
          <w:rFonts w:eastAsia="Calibri"/>
          <w:color w:val="000000"/>
          <w:szCs w:val="22"/>
        </w:rPr>
        <w:t xml:space="preserve">    </w:t>
      </w:r>
      <w:r w:rsidR="00D553D4">
        <w:rPr>
          <w:rFonts w:eastAsia="Calibri"/>
          <w:color w:val="000000"/>
          <w:szCs w:val="22"/>
        </w:rPr>
        <w:tab/>
      </w:r>
      <w:r w:rsidR="00E57578" w:rsidRPr="00E57578">
        <w:rPr>
          <w:rFonts w:eastAsia="Calibri" w:cs="Arial"/>
          <w:color w:val="000000"/>
          <w:szCs w:val="22"/>
        </w:rPr>
        <w:t xml:space="preserve">Town Clerk Tel. 07938 062814 </w:t>
      </w:r>
      <w:r w:rsidR="00A851F2">
        <w:rPr>
          <w:rFonts w:eastAsia="Calibri" w:cs="Arial"/>
          <w:color w:val="000000"/>
          <w:szCs w:val="22"/>
        </w:rPr>
        <w:t xml:space="preserve">          </w:t>
      </w:r>
      <w:r w:rsidR="00E57578" w:rsidRPr="00E57578">
        <w:rPr>
          <w:rFonts w:eastAsia="Calibri" w:cs="Arial"/>
          <w:color w:val="000000"/>
          <w:szCs w:val="22"/>
        </w:rPr>
        <w:t xml:space="preserve">Email: </w:t>
      </w:r>
      <w:r w:rsidR="00E57578" w:rsidRPr="00A851F2">
        <w:rPr>
          <w:rFonts w:eastAsia="Calibri" w:cs="Arial"/>
          <w:color w:val="000000"/>
          <w:szCs w:val="22"/>
        </w:rPr>
        <w:t xml:space="preserve">clerk@baildontowncouncil.gov.uk </w:t>
      </w:r>
    </w:p>
    <w:p w14:paraId="0F265A69" w14:textId="72B6418E" w:rsidR="00A66A84" w:rsidRPr="00A66A84" w:rsidRDefault="004769A2" w:rsidP="00210E08">
      <w:pPr>
        <w:spacing w:before="0" w:after="200" w:line="276" w:lineRule="auto"/>
        <w:ind w:left="0" w:right="0"/>
        <w:rPr>
          <w:rFonts w:eastAsia="Calibri" w:cs="Arial"/>
          <w:b/>
          <w:i/>
          <w:iCs/>
          <w:sz w:val="20"/>
        </w:rPr>
      </w:pPr>
      <w:r>
        <w:rPr>
          <w:rFonts w:eastAsia="Calibri" w:cs="Arial"/>
          <w:i/>
          <w:iCs/>
          <w:sz w:val="20"/>
        </w:rPr>
        <w:tab/>
      </w:r>
      <w:r w:rsidR="00A66A84" w:rsidRPr="00A66A84">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A66A84" w:rsidSect="00210E08">
      <w:headerReference w:type="default" r:id="rId9"/>
      <w:footerReference w:type="even" r:id="rId10"/>
      <w:footerReference w:type="default" r:id="rId11"/>
      <w:headerReference w:type="first" r:id="rId12"/>
      <w:footerReference w:type="first" r:id="rId13"/>
      <w:pgSz w:w="11906" w:h="16838" w:code="9"/>
      <w:pgMar w:top="426" w:right="991"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9F4E" w14:textId="77777777" w:rsidR="00145682" w:rsidRDefault="00145682">
      <w:pPr>
        <w:spacing w:before="0" w:after="0"/>
      </w:pPr>
      <w:r>
        <w:separator/>
      </w:r>
    </w:p>
  </w:endnote>
  <w:endnote w:type="continuationSeparator" w:id="0">
    <w:p w14:paraId="7C643C81" w14:textId="77777777" w:rsidR="00145682" w:rsidRDefault="001456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DF5FB0"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DF5FB0" w:rsidRDefault="00DF5FB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DF5FB0" w:rsidRDefault="00000000"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41BBCDF4" w:rsidR="00DF5FB0" w:rsidRPr="00E71EB8" w:rsidRDefault="00D436DE">
    <w:pPr>
      <w:pStyle w:val="Footer"/>
      <w:rPr>
        <w:rFonts w:cs="Arial"/>
      </w:rPr>
    </w:pPr>
    <w:r w:rsidRPr="00E71EB8">
      <w:rPr>
        <w:rFonts w:cs="Arial"/>
      </w:rPr>
      <w:t xml:space="preserve">Document date: </w:t>
    </w:r>
    <w:r w:rsidR="00534257">
      <w:rPr>
        <w:rFonts w:cs="Arial"/>
      </w:rPr>
      <w:t>28</w:t>
    </w:r>
    <w:r w:rsidR="004769A2" w:rsidRPr="00112944">
      <w:rPr>
        <w:rFonts w:cs="Arial"/>
        <w:vertAlign w:val="superscript"/>
      </w:rPr>
      <w:t>th</w:t>
    </w:r>
    <w:r w:rsidR="004769A2">
      <w:rPr>
        <w:rFonts w:cs="Arial"/>
      </w:rPr>
      <w:t xml:space="preserve"> </w:t>
    </w:r>
    <w:r w:rsidR="00DF0741">
      <w:rPr>
        <w:rFonts w:cs="Arial"/>
      </w:rPr>
      <w:t>November</w:t>
    </w:r>
    <w:r w:rsidR="00BD1C59">
      <w:rPr>
        <w:rFonts w:cs="Arial"/>
      </w:rPr>
      <w:t xml:space="preserve"> 202</w:t>
    </w:r>
    <w:r w:rsidR="00534257">
      <w:rPr>
        <w:rFonts w:cs="Arial"/>
      </w:rPr>
      <w:t>3</w:t>
    </w:r>
    <w:r>
      <w:rPr>
        <w:rFonts w:cs="Arial"/>
      </w:rPr>
      <w:t xml:space="preserve"> </w:t>
    </w:r>
    <w:r w:rsidRPr="00E71EB8">
      <w:rPr>
        <w:rFonts w:cs="Arial"/>
      </w:rPr>
      <w:tab/>
    </w:r>
    <w:r w:rsidR="003025A6">
      <w:rPr>
        <w:rFonts w:cs="Arial"/>
      </w:rPr>
      <w:t xml:space="preserve">            </w:t>
    </w:r>
    <w:r w:rsidRPr="00E71EB8">
      <w:rPr>
        <w:rFonts w:cs="Arial"/>
      </w:rPr>
      <w:t xml:space="preserve">Meeting date: </w:t>
    </w:r>
    <w:r w:rsidR="00534257">
      <w:rPr>
        <w:rFonts w:cs="Arial"/>
      </w:rPr>
      <w:t>4</w:t>
    </w:r>
    <w:r w:rsidR="004769A2" w:rsidRPr="00112944">
      <w:rPr>
        <w:rFonts w:cs="Arial"/>
        <w:vertAlign w:val="superscript"/>
      </w:rPr>
      <w:t>th</w:t>
    </w:r>
    <w:r w:rsidR="004769A2">
      <w:rPr>
        <w:rFonts w:cs="Arial"/>
      </w:rPr>
      <w:t xml:space="preserve"> </w:t>
    </w:r>
    <w:r w:rsidR="00DF0741">
      <w:rPr>
        <w:rFonts w:cs="Arial"/>
      </w:rPr>
      <w:t>December</w:t>
    </w:r>
    <w:r w:rsidR="004769A2">
      <w:rPr>
        <w:rFonts w:cs="Arial"/>
      </w:rPr>
      <w:t xml:space="preserve"> </w:t>
    </w:r>
    <w:r w:rsidR="00BD1C59">
      <w:rPr>
        <w:rFonts w:cs="Arial"/>
      </w:rPr>
      <w:t>202</w:t>
    </w:r>
    <w:r w:rsidR="00534257">
      <w:rPr>
        <w:rFonts w:cs="Arial"/>
      </w:rPr>
      <w:t xml:space="preserve">3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DF5FB0" w:rsidRDefault="00000000"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40E9A299" w:rsidR="00DF5FB0" w:rsidRPr="00E71EB8" w:rsidRDefault="00D436DE" w:rsidP="0024791D">
    <w:pPr>
      <w:pStyle w:val="Footer"/>
      <w:rPr>
        <w:rFonts w:cs="Arial"/>
      </w:rPr>
    </w:pPr>
    <w:r w:rsidRPr="00E71EB8">
      <w:rPr>
        <w:rFonts w:cs="Arial"/>
      </w:rPr>
      <w:t>Document date</w:t>
    </w:r>
    <w:r>
      <w:rPr>
        <w:rFonts w:cs="Arial"/>
      </w:rPr>
      <w:t xml:space="preserve">: </w:t>
    </w:r>
    <w:r w:rsidR="00FA492F">
      <w:rPr>
        <w:rFonts w:cs="Arial"/>
      </w:rPr>
      <w:t>28</w:t>
    </w:r>
    <w:r w:rsidR="004769A2" w:rsidRPr="00112944">
      <w:rPr>
        <w:rFonts w:cs="Arial"/>
        <w:vertAlign w:val="superscript"/>
      </w:rPr>
      <w:t>th</w:t>
    </w:r>
    <w:r w:rsidR="004769A2">
      <w:rPr>
        <w:rFonts w:cs="Arial"/>
      </w:rPr>
      <w:t xml:space="preserve">  </w:t>
    </w:r>
    <w:r w:rsidR="00DF0741">
      <w:rPr>
        <w:rFonts w:cs="Arial"/>
      </w:rPr>
      <w:t>November</w:t>
    </w:r>
    <w:r w:rsidR="004769A2">
      <w:rPr>
        <w:rFonts w:cs="Arial"/>
      </w:rPr>
      <w:t xml:space="preserve"> </w:t>
    </w:r>
    <w:r w:rsidR="0017513F">
      <w:rPr>
        <w:rFonts w:cs="Arial"/>
      </w:rPr>
      <w:t>202</w:t>
    </w:r>
    <w:r w:rsidR="00FA492F">
      <w:rPr>
        <w:rFonts w:cs="Arial"/>
      </w:rPr>
      <w:t>3</w:t>
    </w:r>
    <w:r w:rsidRPr="00EF338E">
      <w:rPr>
        <w:rFonts w:cs="Arial"/>
      </w:rPr>
      <w:t xml:space="preserve">          </w:t>
    </w:r>
    <w:r w:rsidRPr="00E71EB8">
      <w:rPr>
        <w:rFonts w:cs="Arial"/>
      </w:rPr>
      <w:t xml:space="preserve">Meeting date: </w:t>
    </w:r>
    <w:r w:rsidR="00FA492F">
      <w:rPr>
        <w:rFonts w:cs="Arial"/>
      </w:rPr>
      <w:t>4</w:t>
    </w:r>
    <w:r w:rsidR="004769A2" w:rsidRPr="00112944">
      <w:rPr>
        <w:rFonts w:cs="Arial"/>
        <w:vertAlign w:val="superscript"/>
      </w:rPr>
      <w:t>th</w:t>
    </w:r>
    <w:r w:rsidR="004769A2">
      <w:rPr>
        <w:rFonts w:cs="Arial"/>
      </w:rPr>
      <w:t xml:space="preserve"> </w:t>
    </w:r>
    <w:r w:rsidR="00DF0741">
      <w:rPr>
        <w:rFonts w:cs="Arial"/>
      </w:rPr>
      <w:t>December</w:t>
    </w:r>
    <w:r w:rsidR="0017513F">
      <w:rPr>
        <w:rFonts w:cs="Arial"/>
      </w:rPr>
      <w:t xml:space="preserve"> 202</w:t>
    </w:r>
    <w:r w:rsidR="00FA492F">
      <w:rPr>
        <w:rFonts w:cs="Arial"/>
      </w:rPr>
      <w:t>3</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B2B4" w14:textId="77777777" w:rsidR="00145682" w:rsidRDefault="00145682">
      <w:pPr>
        <w:spacing w:before="0" w:after="0"/>
      </w:pPr>
      <w:r>
        <w:separator/>
      </w:r>
    </w:p>
  </w:footnote>
  <w:footnote w:type="continuationSeparator" w:id="0">
    <w:p w14:paraId="0334534A" w14:textId="77777777" w:rsidR="00145682" w:rsidRDefault="001456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DF5FB0" w:rsidRPr="00E71EB8" w:rsidRDefault="00D436DE" w:rsidP="007D10AA">
    <w:pPr>
      <w:pStyle w:val="Header"/>
      <w:jc w:val="center"/>
      <w:rPr>
        <w:rFonts w:cs="Arial"/>
        <w:sz w:val="20"/>
      </w:rPr>
    </w:pPr>
    <w:r w:rsidRPr="00E71EB8">
      <w:rPr>
        <w:rFonts w:cs="Arial"/>
      </w:rPr>
      <w:t>Baildon Town Council – Ordinary Council Meeting</w:t>
    </w:r>
    <w:r w:rsidR="00000000">
      <w:rPr>
        <w:rFonts w:cs="Arial"/>
      </w:rPr>
      <w:pict w14:anchorId="69D6B55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6F71875E" w:rsidR="00DF5FB0" w:rsidRDefault="00DF5FB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5A4"/>
    <w:multiLevelType w:val="hybridMultilevel"/>
    <w:tmpl w:val="BB0E9988"/>
    <w:lvl w:ilvl="0" w:tplc="A6127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0C691C"/>
    <w:multiLevelType w:val="hybridMultilevel"/>
    <w:tmpl w:val="4A226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E50590"/>
    <w:multiLevelType w:val="hybridMultilevel"/>
    <w:tmpl w:val="F1E481A0"/>
    <w:lvl w:ilvl="0" w:tplc="1644AA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A9427F"/>
    <w:multiLevelType w:val="hybridMultilevel"/>
    <w:tmpl w:val="9FCA77FA"/>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01643"/>
    <w:multiLevelType w:val="hybridMultilevel"/>
    <w:tmpl w:val="4C50E84C"/>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35D61480"/>
    <w:multiLevelType w:val="hybridMultilevel"/>
    <w:tmpl w:val="6C00C71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3FD060FA"/>
    <w:multiLevelType w:val="hybridMultilevel"/>
    <w:tmpl w:val="63A07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1BF4D5B"/>
    <w:multiLevelType w:val="hybridMultilevel"/>
    <w:tmpl w:val="5AC25E1C"/>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5A8C7B1F"/>
    <w:multiLevelType w:val="hybridMultilevel"/>
    <w:tmpl w:val="E150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55B0B"/>
    <w:multiLevelType w:val="hybridMultilevel"/>
    <w:tmpl w:val="FA9A7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30667901">
    <w:abstractNumId w:val="8"/>
  </w:num>
  <w:num w:numId="2" w16cid:durableId="394401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903617">
    <w:abstractNumId w:val="7"/>
  </w:num>
  <w:num w:numId="4" w16cid:durableId="970675742">
    <w:abstractNumId w:val="9"/>
  </w:num>
  <w:num w:numId="5" w16cid:durableId="1285387122">
    <w:abstractNumId w:val="3"/>
  </w:num>
  <w:num w:numId="6" w16cid:durableId="516698898">
    <w:abstractNumId w:val="6"/>
  </w:num>
  <w:num w:numId="7" w16cid:durableId="1071079931">
    <w:abstractNumId w:val="6"/>
  </w:num>
  <w:num w:numId="8" w16cid:durableId="639460086">
    <w:abstractNumId w:val="5"/>
  </w:num>
  <w:num w:numId="9" w16cid:durableId="1199855332">
    <w:abstractNumId w:val="4"/>
  </w:num>
  <w:num w:numId="10" w16cid:durableId="1820337918">
    <w:abstractNumId w:val="1"/>
  </w:num>
  <w:num w:numId="11" w16cid:durableId="1800568025">
    <w:abstractNumId w:val="0"/>
  </w:num>
  <w:num w:numId="12" w16cid:durableId="108561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20D92"/>
    <w:rsid w:val="00037096"/>
    <w:rsid w:val="000608FE"/>
    <w:rsid w:val="000A498B"/>
    <w:rsid w:val="000A7F12"/>
    <w:rsid w:val="000B0E6F"/>
    <w:rsid w:val="000E1426"/>
    <w:rsid w:val="000F4C8A"/>
    <w:rsid w:val="001005D8"/>
    <w:rsid w:val="00112944"/>
    <w:rsid w:val="00140481"/>
    <w:rsid w:val="00145682"/>
    <w:rsid w:val="00151697"/>
    <w:rsid w:val="00165344"/>
    <w:rsid w:val="0017513F"/>
    <w:rsid w:val="001B0FDA"/>
    <w:rsid w:val="001C6B08"/>
    <w:rsid w:val="001D0E25"/>
    <w:rsid w:val="001E0C38"/>
    <w:rsid w:val="001F58EB"/>
    <w:rsid w:val="00210E08"/>
    <w:rsid w:val="002153FE"/>
    <w:rsid w:val="00232078"/>
    <w:rsid w:val="00240ACD"/>
    <w:rsid w:val="00245620"/>
    <w:rsid w:val="00257DBD"/>
    <w:rsid w:val="0026037F"/>
    <w:rsid w:val="0026753C"/>
    <w:rsid w:val="002830F5"/>
    <w:rsid w:val="00290C22"/>
    <w:rsid w:val="002A4047"/>
    <w:rsid w:val="002A48D0"/>
    <w:rsid w:val="002A625E"/>
    <w:rsid w:val="002A79CF"/>
    <w:rsid w:val="00300F50"/>
    <w:rsid w:val="003025A6"/>
    <w:rsid w:val="00310940"/>
    <w:rsid w:val="00321DA1"/>
    <w:rsid w:val="00345EB8"/>
    <w:rsid w:val="00365AC2"/>
    <w:rsid w:val="00372E3F"/>
    <w:rsid w:val="003A1299"/>
    <w:rsid w:val="003C60EB"/>
    <w:rsid w:val="003C617B"/>
    <w:rsid w:val="003D03A5"/>
    <w:rsid w:val="003D1896"/>
    <w:rsid w:val="003D2858"/>
    <w:rsid w:val="003E192C"/>
    <w:rsid w:val="00400E4A"/>
    <w:rsid w:val="004236F9"/>
    <w:rsid w:val="00454DA9"/>
    <w:rsid w:val="00456D73"/>
    <w:rsid w:val="004769A2"/>
    <w:rsid w:val="00480113"/>
    <w:rsid w:val="00487AB5"/>
    <w:rsid w:val="00492365"/>
    <w:rsid w:val="004B4BE1"/>
    <w:rsid w:val="004C109F"/>
    <w:rsid w:val="004C1A3C"/>
    <w:rsid w:val="004C2E63"/>
    <w:rsid w:val="004F4DF5"/>
    <w:rsid w:val="004F74B8"/>
    <w:rsid w:val="00506983"/>
    <w:rsid w:val="00520A97"/>
    <w:rsid w:val="00522B76"/>
    <w:rsid w:val="00534257"/>
    <w:rsid w:val="00576B67"/>
    <w:rsid w:val="0058652F"/>
    <w:rsid w:val="00590B43"/>
    <w:rsid w:val="005A264C"/>
    <w:rsid w:val="005B3BA4"/>
    <w:rsid w:val="005C231D"/>
    <w:rsid w:val="005C6601"/>
    <w:rsid w:val="005C6C9C"/>
    <w:rsid w:val="005E083D"/>
    <w:rsid w:val="006021E6"/>
    <w:rsid w:val="00611ED1"/>
    <w:rsid w:val="00631635"/>
    <w:rsid w:val="006468C5"/>
    <w:rsid w:val="006655F8"/>
    <w:rsid w:val="00673A16"/>
    <w:rsid w:val="00674C66"/>
    <w:rsid w:val="0068467D"/>
    <w:rsid w:val="00685954"/>
    <w:rsid w:val="006866CF"/>
    <w:rsid w:val="006913F6"/>
    <w:rsid w:val="006957A4"/>
    <w:rsid w:val="006F2E85"/>
    <w:rsid w:val="006F3B34"/>
    <w:rsid w:val="0070184A"/>
    <w:rsid w:val="00704A6E"/>
    <w:rsid w:val="00717F0D"/>
    <w:rsid w:val="00736B92"/>
    <w:rsid w:val="00737D9C"/>
    <w:rsid w:val="00750CC6"/>
    <w:rsid w:val="007643C6"/>
    <w:rsid w:val="00785F0B"/>
    <w:rsid w:val="007B11A4"/>
    <w:rsid w:val="007E690B"/>
    <w:rsid w:val="007E7324"/>
    <w:rsid w:val="007F3D53"/>
    <w:rsid w:val="008028D6"/>
    <w:rsid w:val="00812FEA"/>
    <w:rsid w:val="0082728D"/>
    <w:rsid w:val="008321A6"/>
    <w:rsid w:val="00854DEA"/>
    <w:rsid w:val="008550DE"/>
    <w:rsid w:val="00855A6C"/>
    <w:rsid w:val="00856D9E"/>
    <w:rsid w:val="008579C3"/>
    <w:rsid w:val="00883341"/>
    <w:rsid w:val="00895474"/>
    <w:rsid w:val="008C3583"/>
    <w:rsid w:val="00902EBC"/>
    <w:rsid w:val="00904E7B"/>
    <w:rsid w:val="0091387C"/>
    <w:rsid w:val="009146A4"/>
    <w:rsid w:val="00932D23"/>
    <w:rsid w:val="00954129"/>
    <w:rsid w:val="00981D0F"/>
    <w:rsid w:val="00982968"/>
    <w:rsid w:val="00984BAB"/>
    <w:rsid w:val="00992212"/>
    <w:rsid w:val="009A1617"/>
    <w:rsid w:val="009A3B35"/>
    <w:rsid w:val="009D2D65"/>
    <w:rsid w:val="009E2EF4"/>
    <w:rsid w:val="009E69BB"/>
    <w:rsid w:val="009F3B7E"/>
    <w:rsid w:val="00A0411D"/>
    <w:rsid w:val="00A4679C"/>
    <w:rsid w:val="00A66A84"/>
    <w:rsid w:val="00A718AC"/>
    <w:rsid w:val="00A851F2"/>
    <w:rsid w:val="00A867CA"/>
    <w:rsid w:val="00A964C8"/>
    <w:rsid w:val="00A97E90"/>
    <w:rsid w:val="00AA110E"/>
    <w:rsid w:val="00AB346C"/>
    <w:rsid w:val="00AB3878"/>
    <w:rsid w:val="00AE42AB"/>
    <w:rsid w:val="00B82057"/>
    <w:rsid w:val="00BA221F"/>
    <w:rsid w:val="00BA6FD1"/>
    <w:rsid w:val="00BC044D"/>
    <w:rsid w:val="00BD1C59"/>
    <w:rsid w:val="00BD3024"/>
    <w:rsid w:val="00BD6CAD"/>
    <w:rsid w:val="00BD7298"/>
    <w:rsid w:val="00BF22A5"/>
    <w:rsid w:val="00BF7431"/>
    <w:rsid w:val="00C00BBB"/>
    <w:rsid w:val="00C056F2"/>
    <w:rsid w:val="00C06C65"/>
    <w:rsid w:val="00C341AB"/>
    <w:rsid w:val="00C35288"/>
    <w:rsid w:val="00C35502"/>
    <w:rsid w:val="00C72BA3"/>
    <w:rsid w:val="00C80BFA"/>
    <w:rsid w:val="00C83451"/>
    <w:rsid w:val="00C864A5"/>
    <w:rsid w:val="00CA5882"/>
    <w:rsid w:val="00CC0F9D"/>
    <w:rsid w:val="00CC2250"/>
    <w:rsid w:val="00CD2017"/>
    <w:rsid w:val="00CD48B6"/>
    <w:rsid w:val="00D30D8F"/>
    <w:rsid w:val="00D32263"/>
    <w:rsid w:val="00D3265F"/>
    <w:rsid w:val="00D436DE"/>
    <w:rsid w:val="00D553D4"/>
    <w:rsid w:val="00D61C7B"/>
    <w:rsid w:val="00D87966"/>
    <w:rsid w:val="00DA1F60"/>
    <w:rsid w:val="00DC5F2C"/>
    <w:rsid w:val="00DD741C"/>
    <w:rsid w:val="00DE1039"/>
    <w:rsid w:val="00DE4272"/>
    <w:rsid w:val="00DF0741"/>
    <w:rsid w:val="00DF5FB0"/>
    <w:rsid w:val="00E04228"/>
    <w:rsid w:val="00E0738A"/>
    <w:rsid w:val="00E165E7"/>
    <w:rsid w:val="00E22D76"/>
    <w:rsid w:val="00E37192"/>
    <w:rsid w:val="00E57578"/>
    <w:rsid w:val="00E703EB"/>
    <w:rsid w:val="00E845DD"/>
    <w:rsid w:val="00E87D14"/>
    <w:rsid w:val="00EA05CD"/>
    <w:rsid w:val="00EA4B7E"/>
    <w:rsid w:val="00EA5925"/>
    <w:rsid w:val="00EB048A"/>
    <w:rsid w:val="00EB0562"/>
    <w:rsid w:val="00EB3DAF"/>
    <w:rsid w:val="00ED2778"/>
    <w:rsid w:val="00EE066A"/>
    <w:rsid w:val="00EF338E"/>
    <w:rsid w:val="00F327B2"/>
    <w:rsid w:val="00F51133"/>
    <w:rsid w:val="00F52C38"/>
    <w:rsid w:val="00F64C7C"/>
    <w:rsid w:val="00F8223F"/>
    <w:rsid w:val="00F8453D"/>
    <w:rsid w:val="00F846E2"/>
    <w:rsid w:val="00FA0C9A"/>
    <w:rsid w:val="00FA1CB2"/>
    <w:rsid w:val="00FA492F"/>
    <w:rsid w:val="00FA63D1"/>
    <w:rsid w:val="00FC422A"/>
    <w:rsid w:val="00FE335D"/>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82728D"/>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82728D"/>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780">
      <w:bodyDiv w:val="1"/>
      <w:marLeft w:val="0"/>
      <w:marRight w:val="0"/>
      <w:marTop w:val="0"/>
      <w:marBottom w:val="0"/>
      <w:divBdr>
        <w:top w:val="none" w:sz="0" w:space="0" w:color="auto"/>
        <w:left w:val="none" w:sz="0" w:space="0" w:color="auto"/>
        <w:bottom w:val="none" w:sz="0" w:space="0" w:color="auto"/>
        <w:right w:val="none" w:sz="0" w:space="0" w:color="auto"/>
      </w:divBdr>
    </w:div>
    <w:div w:id="422528129">
      <w:bodyDiv w:val="1"/>
      <w:marLeft w:val="0"/>
      <w:marRight w:val="0"/>
      <w:marTop w:val="0"/>
      <w:marBottom w:val="0"/>
      <w:divBdr>
        <w:top w:val="none" w:sz="0" w:space="0" w:color="auto"/>
        <w:left w:val="none" w:sz="0" w:space="0" w:color="auto"/>
        <w:bottom w:val="none" w:sz="0" w:space="0" w:color="auto"/>
        <w:right w:val="none" w:sz="0" w:space="0" w:color="auto"/>
      </w:divBdr>
    </w:div>
    <w:div w:id="453056910">
      <w:bodyDiv w:val="1"/>
      <w:marLeft w:val="0"/>
      <w:marRight w:val="0"/>
      <w:marTop w:val="0"/>
      <w:marBottom w:val="0"/>
      <w:divBdr>
        <w:top w:val="none" w:sz="0" w:space="0" w:color="auto"/>
        <w:left w:val="none" w:sz="0" w:space="0" w:color="auto"/>
        <w:bottom w:val="none" w:sz="0" w:space="0" w:color="auto"/>
        <w:right w:val="none" w:sz="0" w:space="0" w:color="auto"/>
      </w:divBdr>
    </w:div>
    <w:div w:id="943803861">
      <w:bodyDiv w:val="1"/>
      <w:marLeft w:val="0"/>
      <w:marRight w:val="0"/>
      <w:marTop w:val="0"/>
      <w:marBottom w:val="0"/>
      <w:divBdr>
        <w:top w:val="none" w:sz="0" w:space="0" w:color="auto"/>
        <w:left w:val="none" w:sz="0" w:space="0" w:color="auto"/>
        <w:bottom w:val="none" w:sz="0" w:space="0" w:color="auto"/>
        <w:right w:val="none" w:sz="0" w:space="0" w:color="auto"/>
      </w:divBdr>
    </w:div>
    <w:div w:id="1396274560">
      <w:bodyDiv w:val="1"/>
      <w:marLeft w:val="0"/>
      <w:marRight w:val="0"/>
      <w:marTop w:val="0"/>
      <w:marBottom w:val="0"/>
      <w:divBdr>
        <w:top w:val="none" w:sz="0" w:space="0" w:color="auto"/>
        <w:left w:val="none" w:sz="0" w:space="0" w:color="auto"/>
        <w:bottom w:val="none" w:sz="0" w:space="0" w:color="auto"/>
        <w:right w:val="none" w:sz="0" w:space="0" w:color="auto"/>
      </w:divBdr>
    </w:div>
    <w:div w:id="1752654093">
      <w:bodyDiv w:val="1"/>
      <w:marLeft w:val="0"/>
      <w:marRight w:val="0"/>
      <w:marTop w:val="0"/>
      <w:marBottom w:val="0"/>
      <w:divBdr>
        <w:top w:val="none" w:sz="0" w:space="0" w:color="auto"/>
        <w:left w:val="none" w:sz="0" w:space="0" w:color="auto"/>
        <w:bottom w:val="none" w:sz="0" w:space="0" w:color="auto"/>
        <w:right w:val="none" w:sz="0" w:space="0" w:color="auto"/>
      </w:divBdr>
    </w:div>
    <w:div w:id="1854221403">
      <w:bodyDiv w:val="1"/>
      <w:marLeft w:val="0"/>
      <w:marRight w:val="0"/>
      <w:marTop w:val="0"/>
      <w:marBottom w:val="0"/>
      <w:divBdr>
        <w:top w:val="none" w:sz="0" w:space="0" w:color="auto"/>
        <w:left w:val="none" w:sz="0" w:space="0" w:color="auto"/>
        <w:bottom w:val="none" w:sz="0" w:space="0" w:color="auto"/>
        <w:right w:val="none" w:sz="0" w:space="0" w:color="auto"/>
      </w:divBdr>
    </w:div>
    <w:div w:id="2125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2DA9-9E36-4EE2-B9AB-E6BAB9DD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2023-11-27T11:41:00Z</cp:lastPrinted>
  <dcterms:created xsi:type="dcterms:W3CDTF">2023-12-01T11:53:00Z</dcterms:created>
  <dcterms:modified xsi:type="dcterms:W3CDTF">2023-12-01T11:53:00Z</dcterms:modified>
</cp:coreProperties>
</file>