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DFDE" w14:textId="77777777" w:rsidR="003A0F1F" w:rsidRPr="00C527AB" w:rsidRDefault="003A0F1F" w:rsidP="003A0F1F">
      <w:pPr>
        <w:spacing w:after="219" w:line="259" w:lineRule="auto"/>
        <w:ind w:left="72" w:right="7"/>
        <w:jc w:val="center"/>
        <w:rPr>
          <w:rFonts w:ascii="Arial" w:eastAsia="Arial" w:hAnsi="Arial" w:cs="Arial"/>
          <w:b/>
        </w:rPr>
      </w:pPr>
      <w:r>
        <w:rPr>
          <w:rFonts w:ascii="Arial" w:eastAsia="Arial" w:hAnsi="Arial" w:cs="Arial"/>
          <w:b/>
        </w:rPr>
        <w:t>LONE WORKING POLICY</w:t>
      </w:r>
    </w:p>
    <w:p w14:paraId="247A1CFE" w14:textId="4A39F1CC" w:rsidR="003A0F1F" w:rsidRDefault="00B73341" w:rsidP="003A0F1F">
      <w:pPr>
        <w:ind w:left="-1080"/>
        <w:rPr>
          <w:b/>
        </w:rPr>
      </w:pPr>
      <w:r>
        <w:rPr>
          <w:b/>
        </w:rPr>
        <w:t>Approved GOV2223/09</w:t>
      </w:r>
    </w:p>
    <w:p w14:paraId="7BB711D7" w14:textId="77777777" w:rsidR="003A0F1F" w:rsidRDefault="003A0F1F" w:rsidP="003A0F1F">
      <w:pPr>
        <w:ind w:left="-1080"/>
        <w:rPr>
          <w:b/>
        </w:rPr>
      </w:pPr>
    </w:p>
    <w:p w14:paraId="39344F94" w14:textId="77777777" w:rsidR="003A0F1F" w:rsidRDefault="003A0F1F" w:rsidP="003A0F1F">
      <w:pPr>
        <w:numPr>
          <w:ilvl w:val="0"/>
          <w:numId w:val="1"/>
        </w:numPr>
        <w:spacing w:after="219" w:line="259" w:lineRule="auto"/>
        <w:ind w:right="7" w:hanging="360"/>
      </w:pPr>
      <w:r>
        <w:rPr>
          <w:rFonts w:ascii="Arial" w:eastAsia="Arial" w:hAnsi="Arial" w:cs="Arial"/>
          <w:b/>
        </w:rPr>
        <w:t xml:space="preserve">Introduction  </w:t>
      </w:r>
    </w:p>
    <w:p w14:paraId="26DDBEF4" w14:textId="77777777" w:rsidR="003A0F1F" w:rsidRDefault="003A0F1F" w:rsidP="003A0F1F">
      <w:pPr>
        <w:numPr>
          <w:ilvl w:val="1"/>
          <w:numId w:val="1"/>
        </w:numPr>
        <w:spacing w:after="209" w:line="268" w:lineRule="auto"/>
        <w:ind w:hanging="360"/>
        <w:jc w:val="both"/>
      </w:pPr>
      <w:r>
        <w:t>Employers have a legal obligation to look after the health, safety and welfare of their employees.  Employees may be required to work by themselves because of the nature of their jobs. Lone working is not in itself unsafe but may present a risk to the employee. Typical risk factors include having an accident, being exposed to violence, drunken or threatening behaviour, indecent exposure or coming across attempted</w:t>
      </w:r>
      <w:r>
        <w:rPr>
          <w:color w:val="FF0000"/>
        </w:rPr>
        <w:t xml:space="preserve"> </w:t>
      </w:r>
      <w:r>
        <w:t xml:space="preserve">criminal activity, such as a burglary or theft.  </w:t>
      </w:r>
    </w:p>
    <w:p w14:paraId="23F3567B" w14:textId="77777777" w:rsidR="003A0F1F" w:rsidRDefault="003A0F1F" w:rsidP="003A0F1F">
      <w:pPr>
        <w:numPr>
          <w:ilvl w:val="1"/>
          <w:numId w:val="1"/>
        </w:numPr>
        <w:spacing w:after="209" w:line="268" w:lineRule="auto"/>
        <w:ind w:hanging="360"/>
        <w:jc w:val="both"/>
      </w:pPr>
      <w:r>
        <w:t xml:space="preserve">The purpose of this policy is to ensure that there are adequate systems in place to ensure the health, safety and welfare of lone workers in order to reduce the risks of lone working as far as is reasonably possible and practicable.  </w:t>
      </w:r>
    </w:p>
    <w:p w14:paraId="49497D3B" w14:textId="77777777" w:rsidR="003A0F1F" w:rsidRDefault="003A0F1F" w:rsidP="003A0F1F">
      <w:pPr>
        <w:numPr>
          <w:ilvl w:val="1"/>
          <w:numId w:val="1"/>
        </w:numPr>
        <w:spacing w:after="209" w:line="268" w:lineRule="auto"/>
        <w:ind w:hanging="360"/>
        <w:jc w:val="both"/>
      </w:pPr>
      <w:r>
        <w:t xml:space="preserve">For the purposes of this policy, lone working is defined as anyone who works in isolation from colleagues without close or direct supervision.  </w:t>
      </w:r>
    </w:p>
    <w:p w14:paraId="23562464" w14:textId="77777777" w:rsidR="003A0F1F" w:rsidRDefault="003A0F1F" w:rsidP="003A0F1F">
      <w:pPr>
        <w:spacing w:after="28"/>
        <w:ind w:left="807"/>
      </w:pPr>
      <w:r>
        <w:t xml:space="preserve">Employees include:  </w:t>
      </w:r>
    </w:p>
    <w:p w14:paraId="3ABECFA5" w14:textId="31770011" w:rsidR="003A0F1F" w:rsidRDefault="003A0F1F" w:rsidP="003A0F1F">
      <w:pPr>
        <w:numPr>
          <w:ilvl w:val="2"/>
          <w:numId w:val="1"/>
        </w:numPr>
        <w:spacing w:line="268" w:lineRule="auto"/>
        <w:ind w:hanging="360"/>
        <w:jc w:val="both"/>
      </w:pPr>
      <w:r>
        <w:t xml:space="preserve">Town Clerk </w:t>
      </w:r>
    </w:p>
    <w:p w14:paraId="06535927" w14:textId="60F40B7E" w:rsidR="003A0F1F" w:rsidRDefault="003A0F1F" w:rsidP="003A0F1F">
      <w:pPr>
        <w:numPr>
          <w:ilvl w:val="2"/>
          <w:numId w:val="1"/>
        </w:numPr>
        <w:spacing w:line="268" w:lineRule="auto"/>
        <w:ind w:hanging="360"/>
        <w:jc w:val="both"/>
      </w:pPr>
      <w:r>
        <w:t>Deputy Town Clerk</w:t>
      </w:r>
    </w:p>
    <w:p w14:paraId="0D69C2C8" w14:textId="45EDAEC5" w:rsidR="003A0F1F" w:rsidRDefault="003A0F1F" w:rsidP="003A0F1F">
      <w:pPr>
        <w:numPr>
          <w:ilvl w:val="2"/>
          <w:numId w:val="1"/>
        </w:numPr>
        <w:spacing w:line="268" w:lineRule="auto"/>
        <w:ind w:hanging="360"/>
        <w:jc w:val="both"/>
      </w:pPr>
      <w:r>
        <w:t>RFO</w:t>
      </w:r>
    </w:p>
    <w:p w14:paraId="369DDB55" w14:textId="55C3114D" w:rsidR="003A0F1F" w:rsidRDefault="003A0F1F" w:rsidP="003A0F1F">
      <w:pPr>
        <w:numPr>
          <w:ilvl w:val="2"/>
          <w:numId w:val="1"/>
        </w:numPr>
        <w:spacing w:line="268" w:lineRule="auto"/>
        <w:ind w:hanging="360"/>
        <w:jc w:val="both"/>
      </w:pPr>
      <w:r>
        <w:t>Administration Officer</w:t>
      </w:r>
    </w:p>
    <w:p w14:paraId="377B8C8B" w14:textId="3451380A" w:rsidR="00D369E6" w:rsidRDefault="00D369E6" w:rsidP="003A0F1F">
      <w:pPr>
        <w:numPr>
          <w:ilvl w:val="2"/>
          <w:numId w:val="1"/>
        </w:numPr>
        <w:spacing w:line="268" w:lineRule="auto"/>
        <w:ind w:hanging="360"/>
        <w:jc w:val="both"/>
      </w:pPr>
      <w:r>
        <w:t xml:space="preserve">Library Volunteer Coordinator </w:t>
      </w:r>
    </w:p>
    <w:p w14:paraId="4530B313" w14:textId="2BBED04D" w:rsidR="003A0F1F" w:rsidRDefault="003A0F1F" w:rsidP="003A0F1F">
      <w:pPr>
        <w:numPr>
          <w:ilvl w:val="2"/>
          <w:numId w:val="1"/>
        </w:numPr>
        <w:spacing w:line="268" w:lineRule="auto"/>
        <w:ind w:hanging="360"/>
        <w:jc w:val="both"/>
      </w:pPr>
      <w:r>
        <w:t xml:space="preserve"> Environment Warden</w:t>
      </w:r>
    </w:p>
    <w:p w14:paraId="5249D384" w14:textId="7882A3AD" w:rsidR="003A0F1F" w:rsidRDefault="003A0F1F" w:rsidP="003A0F1F">
      <w:pPr>
        <w:numPr>
          <w:ilvl w:val="2"/>
          <w:numId w:val="1"/>
        </w:numPr>
        <w:spacing w:line="268" w:lineRule="auto"/>
        <w:ind w:hanging="360"/>
        <w:jc w:val="both"/>
      </w:pPr>
      <w:r>
        <w:t>Bracken Hall Manager</w:t>
      </w:r>
    </w:p>
    <w:p w14:paraId="7852BA56" w14:textId="77777777" w:rsidR="003A0F1F" w:rsidRDefault="003A0F1F" w:rsidP="003A0F1F">
      <w:pPr>
        <w:spacing w:after="19" w:line="259" w:lineRule="auto"/>
        <w:ind w:left="1157"/>
      </w:pPr>
      <w:r>
        <w:t xml:space="preserve"> </w:t>
      </w:r>
    </w:p>
    <w:p w14:paraId="18C37EAA" w14:textId="77777777" w:rsidR="003A0F1F" w:rsidRDefault="003A0F1F" w:rsidP="003A0F1F">
      <w:pPr>
        <w:spacing w:after="28"/>
        <w:ind w:left="807"/>
      </w:pPr>
      <w:r>
        <w:t xml:space="preserve">Examples of lone working include: </w:t>
      </w:r>
    </w:p>
    <w:p w14:paraId="1EDEF855" w14:textId="1812C13D" w:rsidR="003A0F1F" w:rsidRDefault="003A0F1F" w:rsidP="003A0F1F">
      <w:pPr>
        <w:numPr>
          <w:ilvl w:val="2"/>
          <w:numId w:val="1"/>
        </w:numPr>
        <w:spacing w:line="268" w:lineRule="auto"/>
        <w:ind w:hanging="360"/>
        <w:jc w:val="both"/>
      </w:pPr>
      <w:r>
        <w:t>Alone in the Council offices or Bracken Hall</w:t>
      </w:r>
    </w:p>
    <w:p w14:paraId="6AE98DAC" w14:textId="77777777" w:rsidR="003A0F1F" w:rsidRDefault="003A0F1F" w:rsidP="003A0F1F">
      <w:pPr>
        <w:numPr>
          <w:ilvl w:val="2"/>
          <w:numId w:val="1"/>
        </w:numPr>
        <w:spacing w:line="268" w:lineRule="auto"/>
        <w:ind w:hanging="360"/>
        <w:jc w:val="both"/>
      </w:pPr>
      <w:r>
        <w:t>Grounds inspections</w:t>
      </w:r>
    </w:p>
    <w:p w14:paraId="1CECF38D" w14:textId="77777777" w:rsidR="003A0F1F" w:rsidRDefault="003A0F1F" w:rsidP="003A0F1F">
      <w:pPr>
        <w:numPr>
          <w:ilvl w:val="2"/>
          <w:numId w:val="1"/>
        </w:numPr>
        <w:spacing w:line="268" w:lineRule="auto"/>
        <w:ind w:hanging="360"/>
        <w:jc w:val="both"/>
      </w:pPr>
      <w:r>
        <w:t>Premises inspections</w:t>
      </w:r>
    </w:p>
    <w:p w14:paraId="494829A3" w14:textId="77777777" w:rsidR="003A0F1F" w:rsidRDefault="003A0F1F" w:rsidP="003A0F1F">
      <w:pPr>
        <w:numPr>
          <w:ilvl w:val="2"/>
          <w:numId w:val="1"/>
        </w:numPr>
        <w:spacing w:line="268" w:lineRule="auto"/>
        <w:ind w:hanging="360"/>
        <w:jc w:val="both"/>
      </w:pPr>
      <w:r>
        <w:t xml:space="preserve">Meetings on site  </w:t>
      </w:r>
    </w:p>
    <w:p w14:paraId="70721BA4" w14:textId="77777777" w:rsidR="003A0F1F" w:rsidRDefault="003A0F1F" w:rsidP="003A0F1F">
      <w:pPr>
        <w:numPr>
          <w:ilvl w:val="2"/>
          <w:numId w:val="1"/>
        </w:numPr>
        <w:spacing w:after="167" w:line="268" w:lineRule="auto"/>
        <w:ind w:hanging="360"/>
        <w:jc w:val="both"/>
      </w:pPr>
      <w:r>
        <w:t xml:space="preserve">Travel (driving or walking) </w:t>
      </w:r>
    </w:p>
    <w:p w14:paraId="649B6314" w14:textId="77777777" w:rsidR="003A0F1F" w:rsidRDefault="003A0F1F" w:rsidP="003A0F1F">
      <w:pPr>
        <w:numPr>
          <w:ilvl w:val="0"/>
          <w:numId w:val="2"/>
        </w:numPr>
        <w:spacing w:after="219" w:line="259" w:lineRule="auto"/>
        <w:ind w:right="7" w:hanging="360"/>
      </w:pPr>
      <w:r>
        <w:rPr>
          <w:rFonts w:ascii="Arial" w:eastAsia="Arial" w:hAnsi="Arial" w:cs="Arial"/>
          <w:b/>
        </w:rPr>
        <w:t xml:space="preserve">Organisation and Arrangements  </w:t>
      </w:r>
    </w:p>
    <w:p w14:paraId="3834E3E3" w14:textId="3F0E7AE9" w:rsidR="003A0F1F" w:rsidRDefault="003A0F1F" w:rsidP="003A0F1F">
      <w:pPr>
        <w:numPr>
          <w:ilvl w:val="1"/>
          <w:numId w:val="2"/>
        </w:numPr>
        <w:spacing w:after="209" w:line="268" w:lineRule="auto"/>
        <w:ind w:left="480" w:hanging="418"/>
        <w:jc w:val="both"/>
      </w:pPr>
      <w:r>
        <w:t xml:space="preserve">Baildon Town  Council is responsible for:  </w:t>
      </w:r>
    </w:p>
    <w:p w14:paraId="60174B56" w14:textId="77777777" w:rsidR="003A0F1F" w:rsidRDefault="003A0F1F" w:rsidP="003A0F1F">
      <w:pPr>
        <w:numPr>
          <w:ilvl w:val="2"/>
          <w:numId w:val="2"/>
        </w:numPr>
        <w:spacing w:line="268" w:lineRule="auto"/>
        <w:ind w:hanging="360"/>
        <w:jc w:val="both"/>
      </w:pPr>
      <w:r>
        <w:t xml:space="preserve">The lone working arrangements of employees  </w:t>
      </w:r>
    </w:p>
    <w:p w14:paraId="78B21434" w14:textId="77777777" w:rsidR="003A0F1F" w:rsidRDefault="003A0F1F" w:rsidP="003A0F1F">
      <w:pPr>
        <w:numPr>
          <w:ilvl w:val="2"/>
          <w:numId w:val="2"/>
        </w:numPr>
        <w:spacing w:line="268" w:lineRule="auto"/>
        <w:ind w:hanging="360"/>
        <w:jc w:val="both"/>
      </w:pPr>
      <w:r>
        <w:t xml:space="preserve">Determining the contents of this policy  </w:t>
      </w:r>
    </w:p>
    <w:p w14:paraId="62BE19A8" w14:textId="77777777" w:rsidR="003A0F1F" w:rsidRDefault="003A0F1F" w:rsidP="003A0F1F">
      <w:pPr>
        <w:numPr>
          <w:ilvl w:val="2"/>
          <w:numId w:val="2"/>
        </w:numPr>
        <w:spacing w:after="24" w:line="268" w:lineRule="auto"/>
        <w:ind w:hanging="360"/>
        <w:jc w:val="both"/>
      </w:pPr>
      <w:r>
        <w:t xml:space="preserve">Ensuring that there are arrangements for identifying, evaluating and managing risk associated with lone working  </w:t>
      </w:r>
    </w:p>
    <w:p w14:paraId="31EB2B28" w14:textId="77777777" w:rsidR="003A0F1F" w:rsidRDefault="003A0F1F" w:rsidP="003A0F1F">
      <w:pPr>
        <w:numPr>
          <w:ilvl w:val="2"/>
          <w:numId w:val="2"/>
        </w:numPr>
        <w:spacing w:after="25" w:line="268" w:lineRule="auto"/>
        <w:ind w:hanging="360"/>
        <w:jc w:val="both"/>
      </w:pPr>
      <w:r>
        <w:t xml:space="preserve">Ensuring compliance with the policy and providing resources for putting the policy into practice  </w:t>
      </w:r>
    </w:p>
    <w:p w14:paraId="25E3714E" w14:textId="77777777" w:rsidR="003A0F1F" w:rsidRDefault="003A0F1F" w:rsidP="003A0F1F">
      <w:pPr>
        <w:numPr>
          <w:ilvl w:val="2"/>
          <w:numId w:val="2"/>
        </w:numPr>
        <w:spacing w:line="268" w:lineRule="auto"/>
        <w:ind w:hanging="360"/>
        <w:jc w:val="both"/>
      </w:pPr>
      <w:r>
        <w:t>Making sure that employees are aware of this policy</w:t>
      </w:r>
    </w:p>
    <w:p w14:paraId="217E73A9" w14:textId="77777777" w:rsidR="003A0F1F" w:rsidRDefault="003A0F1F" w:rsidP="003A0F1F">
      <w:pPr>
        <w:numPr>
          <w:ilvl w:val="2"/>
          <w:numId w:val="2"/>
        </w:numPr>
        <w:spacing w:after="209" w:line="268" w:lineRule="auto"/>
        <w:ind w:hanging="360"/>
        <w:jc w:val="both"/>
      </w:pPr>
      <w:r>
        <w:t xml:space="preserve">Making sure that support is given to employees involved in any incident.  </w:t>
      </w:r>
    </w:p>
    <w:p w14:paraId="0B27E853" w14:textId="4C26DF94" w:rsidR="003A0F1F" w:rsidRDefault="003A0F1F" w:rsidP="003A0F1F">
      <w:pPr>
        <w:numPr>
          <w:ilvl w:val="1"/>
          <w:numId w:val="2"/>
        </w:numPr>
        <w:spacing w:after="209" w:line="268" w:lineRule="auto"/>
        <w:ind w:left="480" w:hanging="418"/>
        <w:jc w:val="both"/>
      </w:pPr>
      <w:r>
        <w:lastRenderedPageBreak/>
        <w:t xml:space="preserve">The Town Clerk is responsible for: </w:t>
      </w:r>
    </w:p>
    <w:p w14:paraId="15086809" w14:textId="77777777" w:rsidR="003A0F1F" w:rsidRDefault="003A0F1F" w:rsidP="003A0F1F">
      <w:pPr>
        <w:numPr>
          <w:ilvl w:val="2"/>
          <w:numId w:val="2"/>
        </w:numPr>
        <w:spacing w:line="268" w:lineRule="auto"/>
        <w:ind w:hanging="360"/>
        <w:jc w:val="both"/>
      </w:pPr>
      <w:r>
        <w:t xml:space="preserve">Making sure that risk assessments are carried out;  </w:t>
      </w:r>
    </w:p>
    <w:p w14:paraId="7E8BD75D" w14:textId="77777777" w:rsidR="003A0F1F" w:rsidRDefault="003A0F1F" w:rsidP="003A0F1F">
      <w:pPr>
        <w:numPr>
          <w:ilvl w:val="2"/>
          <w:numId w:val="2"/>
        </w:numPr>
        <w:spacing w:after="167" w:line="268" w:lineRule="auto"/>
        <w:ind w:hanging="360"/>
        <w:jc w:val="both"/>
      </w:pPr>
      <w:r>
        <w:t xml:space="preserve">Reporting any incidents to the Council.  </w:t>
      </w:r>
    </w:p>
    <w:p w14:paraId="55D21088" w14:textId="77777777" w:rsidR="003A0F1F" w:rsidRDefault="003A0F1F" w:rsidP="003A0F1F">
      <w:pPr>
        <w:numPr>
          <w:ilvl w:val="1"/>
          <w:numId w:val="2"/>
        </w:numPr>
        <w:spacing w:after="209" w:line="268" w:lineRule="auto"/>
        <w:ind w:left="480" w:hanging="418"/>
        <w:jc w:val="both"/>
      </w:pPr>
      <w:r>
        <w:t xml:space="preserve">All employees are responsible for:  </w:t>
      </w:r>
    </w:p>
    <w:p w14:paraId="76D11415" w14:textId="77777777" w:rsidR="003A0F1F" w:rsidRDefault="003A0F1F" w:rsidP="003A0F1F">
      <w:pPr>
        <w:numPr>
          <w:ilvl w:val="2"/>
          <w:numId w:val="2"/>
        </w:numPr>
        <w:spacing w:after="25" w:line="268" w:lineRule="auto"/>
        <w:ind w:hanging="360"/>
        <w:jc w:val="both"/>
      </w:pPr>
      <w:r>
        <w:t>Taking reasonable care of themselves and other people who may be affected by their actions</w:t>
      </w:r>
    </w:p>
    <w:p w14:paraId="4DFC724C" w14:textId="77777777" w:rsidR="003A0F1F" w:rsidRDefault="003A0F1F" w:rsidP="003A0F1F">
      <w:pPr>
        <w:numPr>
          <w:ilvl w:val="2"/>
          <w:numId w:val="2"/>
        </w:numPr>
        <w:spacing w:line="268" w:lineRule="auto"/>
        <w:ind w:hanging="360"/>
        <w:jc w:val="both"/>
      </w:pPr>
      <w:r>
        <w:t>Following rules and regulations laid down by the Council</w:t>
      </w:r>
    </w:p>
    <w:p w14:paraId="68B9B36F" w14:textId="77777777" w:rsidR="003A0F1F" w:rsidRDefault="003A0F1F" w:rsidP="003A0F1F">
      <w:pPr>
        <w:numPr>
          <w:ilvl w:val="2"/>
          <w:numId w:val="2"/>
        </w:numPr>
        <w:spacing w:after="27" w:line="268" w:lineRule="auto"/>
        <w:ind w:hanging="360"/>
        <w:jc w:val="both"/>
      </w:pPr>
      <w:r>
        <w:t>Reporting incidents that may affect the health and safety of themselves or others</w:t>
      </w:r>
    </w:p>
    <w:p w14:paraId="3725A3C2" w14:textId="77777777" w:rsidR="003A0F1F" w:rsidRDefault="003A0F1F" w:rsidP="003A0F1F">
      <w:pPr>
        <w:numPr>
          <w:ilvl w:val="2"/>
          <w:numId w:val="2"/>
        </w:numPr>
        <w:spacing w:line="268" w:lineRule="auto"/>
        <w:ind w:hanging="360"/>
        <w:jc w:val="both"/>
      </w:pPr>
      <w:r>
        <w:t>Receiving training designed to meet the requirements of this policy</w:t>
      </w:r>
    </w:p>
    <w:p w14:paraId="3A081BAC" w14:textId="77777777" w:rsidR="003A0F1F" w:rsidRDefault="003A0F1F" w:rsidP="003A0F1F">
      <w:pPr>
        <w:numPr>
          <w:ilvl w:val="2"/>
          <w:numId w:val="2"/>
        </w:numPr>
        <w:spacing w:line="268" w:lineRule="auto"/>
        <w:ind w:hanging="360"/>
        <w:jc w:val="both"/>
      </w:pPr>
      <w:r>
        <w:t>Reporting dangers or concerns they may have</w:t>
      </w:r>
    </w:p>
    <w:p w14:paraId="641A7949" w14:textId="77777777" w:rsidR="003A0F1F" w:rsidRDefault="003A0F1F" w:rsidP="003A0F1F">
      <w:pPr>
        <w:numPr>
          <w:ilvl w:val="2"/>
          <w:numId w:val="2"/>
        </w:numPr>
        <w:spacing w:after="24" w:line="268" w:lineRule="auto"/>
        <w:ind w:hanging="360"/>
        <w:jc w:val="both"/>
      </w:pPr>
      <w:r>
        <w:t xml:space="preserve">Recognising potentially high-risk activities and putting in place arrangements to mitigate risk associated with working alone </w:t>
      </w:r>
    </w:p>
    <w:p w14:paraId="66ABE39F" w14:textId="77777777" w:rsidR="003A0F1F" w:rsidRDefault="003A0F1F" w:rsidP="003A0F1F">
      <w:pPr>
        <w:numPr>
          <w:ilvl w:val="2"/>
          <w:numId w:val="2"/>
        </w:numPr>
        <w:spacing w:after="164" w:line="268" w:lineRule="auto"/>
        <w:ind w:hanging="360"/>
        <w:jc w:val="both"/>
      </w:pPr>
      <w:r>
        <w:t>Working unsupervised and requesting help when necessary</w:t>
      </w:r>
    </w:p>
    <w:p w14:paraId="6B483F7F" w14:textId="77777777" w:rsidR="003A0F1F" w:rsidRDefault="003A0F1F" w:rsidP="003A0F1F">
      <w:pPr>
        <w:numPr>
          <w:ilvl w:val="0"/>
          <w:numId w:val="2"/>
        </w:numPr>
        <w:spacing w:after="219" w:line="259" w:lineRule="auto"/>
        <w:ind w:right="7" w:hanging="360"/>
      </w:pPr>
      <w:r>
        <w:rPr>
          <w:rFonts w:ascii="Arial" w:eastAsia="Arial" w:hAnsi="Arial" w:cs="Arial"/>
          <w:b/>
        </w:rPr>
        <w:t xml:space="preserve">Lone Worker Guidance </w:t>
      </w:r>
    </w:p>
    <w:p w14:paraId="4DB8EB30" w14:textId="77777777" w:rsidR="003A0F1F" w:rsidRDefault="003A0F1F" w:rsidP="003A0F1F">
      <w:pPr>
        <w:numPr>
          <w:ilvl w:val="1"/>
          <w:numId w:val="2"/>
        </w:numPr>
        <w:spacing w:after="209" w:line="268" w:lineRule="auto"/>
        <w:ind w:left="480" w:hanging="418"/>
        <w:jc w:val="both"/>
      </w:pPr>
      <w:r>
        <w:t xml:space="preserve">Trust your intuition and always think of your personal safety </w:t>
      </w:r>
    </w:p>
    <w:p w14:paraId="4A237A9C" w14:textId="77777777" w:rsidR="003A0F1F" w:rsidRDefault="003A0F1F" w:rsidP="003A0F1F">
      <w:pPr>
        <w:numPr>
          <w:ilvl w:val="1"/>
          <w:numId w:val="2"/>
        </w:numPr>
        <w:spacing w:after="209" w:line="268" w:lineRule="auto"/>
        <w:ind w:left="480" w:hanging="418"/>
        <w:jc w:val="both"/>
      </w:pPr>
      <w:r>
        <w:t xml:space="preserve">If working in a lone working capacity, employees need to be aware that they are alone and take any precautions that they believe to be sensible in that situation. </w:t>
      </w:r>
    </w:p>
    <w:p w14:paraId="4E239B45" w14:textId="77777777" w:rsidR="003A0F1F" w:rsidRDefault="003A0F1F" w:rsidP="003A0F1F">
      <w:pPr>
        <w:numPr>
          <w:ilvl w:val="1"/>
          <w:numId w:val="2"/>
        </w:numPr>
        <w:spacing w:after="209" w:line="268" w:lineRule="auto"/>
        <w:ind w:left="480" w:hanging="418"/>
        <w:jc w:val="both"/>
      </w:pPr>
      <w:r>
        <w:t>Do not put yourself at undue risk. Try to avoid confrontation. If a situation develops try to remain calm. If violence is threatened try to withdraw from the situation or call for help.</w:t>
      </w:r>
    </w:p>
    <w:p w14:paraId="470895C9" w14:textId="77777777" w:rsidR="003A0F1F" w:rsidRDefault="003A0F1F" w:rsidP="003A0F1F">
      <w:pPr>
        <w:numPr>
          <w:ilvl w:val="1"/>
          <w:numId w:val="2"/>
        </w:numPr>
        <w:spacing w:after="209" w:line="268" w:lineRule="auto"/>
        <w:ind w:left="480" w:hanging="418"/>
        <w:jc w:val="both"/>
      </w:pPr>
      <w:r>
        <w:t xml:space="preserve">At no time must employees attempt to protect property from damage or theft. If damage or theft is taking place, then employees have a responsibility only to themselves and to ensure, as is reasonably practicable, the safety of the public.  </w:t>
      </w:r>
    </w:p>
    <w:p w14:paraId="2F671331" w14:textId="2F81F67E" w:rsidR="003A0F1F" w:rsidRDefault="003A0F1F" w:rsidP="003A0F1F">
      <w:pPr>
        <w:numPr>
          <w:ilvl w:val="0"/>
          <w:numId w:val="2"/>
        </w:numPr>
        <w:spacing w:after="219" w:line="259" w:lineRule="auto"/>
        <w:ind w:right="7" w:hanging="360"/>
      </w:pPr>
      <w:r>
        <w:rPr>
          <w:rFonts w:ascii="Arial" w:eastAsia="Arial" w:hAnsi="Arial" w:cs="Arial"/>
          <w:b/>
        </w:rPr>
        <w:t xml:space="preserve">When alone in the Council offices or Bracken Hall: </w:t>
      </w:r>
    </w:p>
    <w:p w14:paraId="20580A1B" w14:textId="0A1EF1A8" w:rsidR="003A0F1F" w:rsidRDefault="003A0F1F" w:rsidP="003A0F1F">
      <w:pPr>
        <w:numPr>
          <w:ilvl w:val="1"/>
          <w:numId w:val="2"/>
        </w:numPr>
        <w:spacing w:after="209" w:line="268" w:lineRule="auto"/>
        <w:ind w:left="480" w:hanging="418"/>
        <w:jc w:val="both"/>
      </w:pPr>
      <w:r>
        <w:t>Ensure that the outer door of the Council Offices or Bracken Hall is locked when the premises are occupied and staff are working alone in the building outside of usual opening hours.</w:t>
      </w:r>
    </w:p>
    <w:p w14:paraId="4A30BADA" w14:textId="77777777" w:rsidR="003A0F1F" w:rsidRDefault="003A0F1F" w:rsidP="003A0F1F">
      <w:pPr>
        <w:numPr>
          <w:ilvl w:val="1"/>
          <w:numId w:val="2"/>
        </w:numPr>
        <w:spacing w:after="209" w:line="268" w:lineRule="auto"/>
        <w:ind w:left="480" w:hanging="418"/>
        <w:jc w:val="both"/>
      </w:pPr>
      <w:r>
        <w:t xml:space="preserve">If you have any reason to suspect that visitors are potentially aggressive or abusive, ask that they call back when other staff members are present. </w:t>
      </w:r>
    </w:p>
    <w:p w14:paraId="4A7D0F8B" w14:textId="77777777" w:rsidR="003A0F1F" w:rsidRDefault="003A0F1F" w:rsidP="003A0F1F">
      <w:pPr>
        <w:numPr>
          <w:ilvl w:val="1"/>
          <w:numId w:val="2"/>
        </w:numPr>
        <w:spacing w:after="10" w:line="268" w:lineRule="auto"/>
        <w:ind w:left="480" w:hanging="418"/>
        <w:jc w:val="both"/>
      </w:pPr>
      <w:r>
        <w:t xml:space="preserve">Only admit visitors during office opening hours unless by prior appointment.  </w:t>
      </w:r>
    </w:p>
    <w:p w14:paraId="3ACA12E0" w14:textId="77777777" w:rsidR="003A0F1F" w:rsidRDefault="003A0F1F" w:rsidP="003A0F1F">
      <w:pPr>
        <w:spacing w:after="202" w:line="276" w:lineRule="auto"/>
        <w:ind w:left="437"/>
      </w:pPr>
      <w:r>
        <w:t xml:space="preserve">There is no requirement for staff to open the office door to visitors out of official opening hours, and any complaints made by members of the public about this action will not be upheld. </w:t>
      </w:r>
    </w:p>
    <w:p w14:paraId="7542EADF" w14:textId="77ED487E" w:rsidR="003A0F1F" w:rsidRDefault="003A0F1F" w:rsidP="003A0F1F">
      <w:pPr>
        <w:numPr>
          <w:ilvl w:val="0"/>
          <w:numId w:val="2"/>
        </w:numPr>
        <w:spacing w:after="219" w:line="259" w:lineRule="auto"/>
        <w:ind w:right="7" w:hanging="360"/>
      </w:pPr>
      <w:r>
        <w:rPr>
          <w:rFonts w:ascii="Arial" w:eastAsia="Arial" w:hAnsi="Arial" w:cs="Arial"/>
          <w:b/>
        </w:rPr>
        <w:t xml:space="preserve">When alone on council Premises: </w:t>
      </w:r>
    </w:p>
    <w:p w14:paraId="23396280" w14:textId="77777777" w:rsidR="003A0F1F" w:rsidRDefault="003A0F1F" w:rsidP="003A0F1F">
      <w:pPr>
        <w:numPr>
          <w:ilvl w:val="1"/>
          <w:numId w:val="2"/>
        </w:numPr>
        <w:spacing w:after="209" w:line="268" w:lineRule="auto"/>
        <w:ind w:left="480" w:hanging="418"/>
        <w:jc w:val="both"/>
      </w:pPr>
      <w:r>
        <w:t>If you feel at risk or vulnerable, lock the doors behind you so that strangers cannot come in while you are in the premises, phone for help and wait for assistance to arrive.</w:t>
      </w:r>
    </w:p>
    <w:p w14:paraId="6B849B25" w14:textId="77777777" w:rsidR="003A0F1F" w:rsidRDefault="003A0F1F" w:rsidP="003A0F1F">
      <w:pPr>
        <w:spacing w:after="219" w:line="259" w:lineRule="auto"/>
        <w:ind w:left="72" w:right="7"/>
      </w:pPr>
      <w:r>
        <w:rPr>
          <w:rFonts w:ascii="Arial" w:eastAsia="Arial" w:hAnsi="Arial" w:cs="Arial"/>
          <w:b/>
        </w:rPr>
        <w:lastRenderedPageBreak/>
        <w:t xml:space="preserve">6. When alone on site or home visits: </w:t>
      </w:r>
    </w:p>
    <w:p w14:paraId="5940C1B1" w14:textId="77777777" w:rsidR="003A0F1F" w:rsidRDefault="003A0F1F" w:rsidP="003A0F1F">
      <w:pPr>
        <w:numPr>
          <w:ilvl w:val="0"/>
          <w:numId w:val="3"/>
        </w:numPr>
        <w:spacing w:line="268" w:lineRule="auto"/>
        <w:ind w:hanging="360"/>
        <w:jc w:val="both"/>
      </w:pPr>
      <w:r>
        <w:t xml:space="preserve">Carry a mobile phone with you;  </w:t>
      </w:r>
    </w:p>
    <w:p w14:paraId="245388D5" w14:textId="77777777" w:rsidR="003A0F1F" w:rsidRDefault="003A0F1F" w:rsidP="003A0F1F">
      <w:pPr>
        <w:numPr>
          <w:ilvl w:val="0"/>
          <w:numId w:val="3"/>
        </w:numPr>
        <w:spacing w:after="25" w:line="268" w:lineRule="auto"/>
        <w:ind w:hanging="360"/>
        <w:jc w:val="both"/>
      </w:pPr>
      <w:r>
        <w:t xml:space="preserve">Plan any visits, make every effort to identify any potential hazards, and risks you may be exposed to and apply control measures to eliminate or reduce these potential risks. Consider if you need to be accompanied. </w:t>
      </w:r>
    </w:p>
    <w:p w14:paraId="33B50B94" w14:textId="77777777" w:rsidR="003A0F1F" w:rsidRDefault="003A0F1F" w:rsidP="003A0F1F">
      <w:pPr>
        <w:ind w:left="422" w:hanging="360"/>
      </w:pPr>
    </w:p>
    <w:p w14:paraId="4389E915" w14:textId="77777777" w:rsidR="003A0F1F" w:rsidRDefault="003A0F1F" w:rsidP="003A0F1F">
      <w:pPr>
        <w:numPr>
          <w:ilvl w:val="0"/>
          <w:numId w:val="4"/>
        </w:numPr>
        <w:spacing w:after="219" w:line="259" w:lineRule="auto"/>
        <w:ind w:right="7" w:hanging="360"/>
      </w:pPr>
      <w:r>
        <w:rPr>
          <w:rFonts w:ascii="Arial" w:eastAsia="Arial" w:hAnsi="Arial" w:cs="Arial"/>
          <w:b/>
        </w:rPr>
        <w:t xml:space="preserve">Reporting </w:t>
      </w:r>
    </w:p>
    <w:p w14:paraId="1CBFACF0" w14:textId="77777777" w:rsidR="003A0F1F" w:rsidRDefault="003A0F1F" w:rsidP="003A0F1F">
      <w:pPr>
        <w:numPr>
          <w:ilvl w:val="1"/>
          <w:numId w:val="4"/>
        </w:numPr>
        <w:spacing w:after="209" w:line="268" w:lineRule="auto"/>
        <w:ind w:hanging="360"/>
        <w:jc w:val="both"/>
      </w:pPr>
      <w:r>
        <w:t xml:space="preserve">Employees should ensure that all incidents where they feel threatened or unsafe (even if this is not a tangible event/experience) are reported. This includes incidents of verbal abuse. </w:t>
      </w:r>
    </w:p>
    <w:p w14:paraId="28D2866C" w14:textId="77777777" w:rsidR="00E845DD" w:rsidRDefault="00E845DD"/>
    <w:sectPr w:rsidR="00E845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0B9B" w14:textId="77777777" w:rsidR="00D100AB" w:rsidRDefault="00D100AB" w:rsidP="008850E4">
      <w:r>
        <w:separator/>
      </w:r>
    </w:p>
  </w:endnote>
  <w:endnote w:type="continuationSeparator" w:id="0">
    <w:p w14:paraId="38124C88" w14:textId="77777777" w:rsidR="00D100AB" w:rsidRDefault="00D100AB" w:rsidP="0088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1B3E" w14:textId="77777777" w:rsidR="008850E4" w:rsidRDefault="0088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BCB5" w14:textId="77777777" w:rsidR="008850E4" w:rsidRDefault="00885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DF12" w14:textId="77777777" w:rsidR="008850E4" w:rsidRDefault="0088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A310" w14:textId="77777777" w:rsidR="00D100AB" w:rsidRDefault="00D100AB" w:rsidP="008850E4">
      <w:r>
        <w:separator/>
      </w:r>
    </w:p>
  </w:footnote>
  <w:footnote w:type="continuationSeparator" w:id="0">
    <w:p w14:paraId="70E7B045" w14:textId="77777777" w:rsidR="00D100AB" w:rsidRDefault="00D100AB" w:rsidP="0088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330F" w14:textId="77777777" w:rsidR="008850E4" w:rsidRDefault="00885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3F81" w14:textId="45EB2235" w:rsidR="008850E4" w:rsidRDefault="00885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1280" w14:textId="77777777" w:rsidR="008850E4" w:rsidRDefault="00885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252"/>
    <w:multiLevelType w:val="hybridMultilevel"/>
    <w:tmpl w:val="ADB0AA9A"/>
    <w:lvl w:ilvl="0" w:tplc="41584A14">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4E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434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402A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B22D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83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4E4A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D697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AED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5209CE"/>
    <w:multiLevelType w:val="multilevel"/>
    <w:tmpl w:val="9D52C336"/>
    <w:lvl w:ilvl="0">
      <w:start w:val="7"/>
      <w:numFmt w:val="decimal"/>
      <w:lvlText w:val="%1"/>
      <w:lvlJc w:val="left"/>
      <w:pPr>
        <w:ind w:left="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F80CD6"/>
    <w:multiLevelType w:val="multilevel"/>
    <w:tmpl w:val="636463BC"/>
    <w:lvl w:ilvl="0">
      <w:start w:val="2"/>
      <w:numFmt w:val="decimal"/>
      <w:lvlText w:val="%1"/>
      <w:lvlJc w:val="left"/>
      <w:pPr>
        <w:ind w:left="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277644"/>
    <w:multiLevelType w:val="multilevel"/>
    <w:tmpl w:val="A08458A4"/>
    <w:lvl w:ilvl="0">
      <w:start w:val="1"/>
      <w:numFmt w:val="decimal"/>
      <w:lvlText w:val="%1."/>
      <w:lvlJc w:val="left"/>
      <w:pPr>
        <w:ind w:left="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906261">
    <w:abstractNumId w:val="3"/>
  </w:num>
  <w:num w:numId="2" w16cid:durableId="1107307508">
    <w:abstractNumId w:val="2"/>
  </w:num>
  <w:num w:numId="3" w16cid:durableId="1885948795">
    <w:abstractNumId w:val="0"/>
  </w:num>
  <w:num w:numId="4" w16cid:durableId="175427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1F"/>
    <w:rsid w:val="000E279C"/>
    <w:rsid w:val="001C6B08"/>
    <w:rsid w:val="003A0F1F"/>
    <w:rsid w:val="00520A97"/>
    <w:rsid w:val="00522B76"/>
    <w:rsid w:val="005C6601"/>
    <w:rsid w:val="00685954"/>
    <w:rsid w:val="008850E4"/>
    <w:rsid w:val="00A718AC"/>
    <w:rsid w:val="00B73341"/>
    <w:rsid w:val="00BD7298"/>
    <w:rsid w:val="00CD1CD1"/>
    <w:rsid w:val="00D100AB"/>
    <w:rsid w:val="00D369E6"/>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40BA7"/>
  <w15:chartTrackingRefBased/>
  <w15:docId w15:val="{CC8E36FE-5908-4798-AF07-2D909F45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685954"/>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autoRedefine/>
    <w:uiPriority w:val="9"/>
    <w:unhideWhenUsed/>
    <w:qFormat/>
    <w:rsid w:val="005C6601"/>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Header">
    <w:name w:val="header"/>
    <w:basedOn w:val="Normal"/>
    <w:link w:val="HeaderChar"/>
    <w:uiPriority w:val="99"/>
    <w:unhideWhenUsed/>
    <w:rsid w:val="008850E4"/>
    <w:pPr>
      <w:tabs>
        <w:tab w:val="center" w:pos="4513"/>
        <w:tab w:val="right" w:pos="9026"/>
      </w:tabs>
    </w:pPr>
  </w:style>
  <w:style w:type="character" w:customStyle="1" w:styleId="HeaderChar">
    <w:name w:val="Header Char"/>
    <w:basedOn w:val="DefaultParagraphFont"/>
    <w:link w:val="Header"/>
    <w:uiPriority w:val="99"/>
    <w:rsid w:val="008850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0E4"/>
    <w:pPr>
      <w:tabs>
        <w:tab w:val="center" w:pos="4513"/>
        <w:tab w:val="right" w:pos="9026"/>
      </w:tabs>
    </w:pPr>
  </w:style>
  <w:style w:type="character" w:customStyle="1" w:styleId="FooterChar">
    <w:name w:val="Footer Char"/>
    <w:basedOn w:val="DefaultParagraphFont"/>
    <w:link w:val="Footer"/>
    <w:uiPriority w:val="99"/>
    <w:rsid w:val="008850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A80A-E21D-4406-B079-A526DC32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4</cp:revision>
  <dcterms:created xsi:type="dcterms:W3CDTF">2022-06-26T15:51:00Z</dcterms:created>
  <dcterms:modified xsi:type="dcterms:W3CDTF">2024-01-23T15:25:00Z</dcterms:modified>
</cp:coreProperties>
</file>