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DD56" w14:textId="7BC54292" w:rsidR="00800833" w:rsidRPr="007F16D6" w:rsidRDefault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8"/>
          <w:szCs w:val="28"/>
        </w:rPr>
      </w:pPr>
      <w:r w:rsidRPr="007F16D6">
        <w:rPr>
          <w:rFonts w:ascii="Calibri" w:hAnsi="Calibri" w:cs="Calibri"/>
          <w:b/>
          <w:bCs/>
          <w:kern w:val="0"/>
          <w:sz w:val="28"/>
          <w:szCs w:val="28"/>
        </w:rPr>
        <w:t>Report to Full Council 13</w:t>
      </w:r>
      <w:r w:rsidRPr="007F16D6">
        <w:rPr>
          <w:rFonts w:ascii="Calibri" w:hAnsi="Calibri" w:cs="Calibri"/>
          <w:b/>
          <w:bCs/>
          <w:kern w:val="0"/>
          <w:sz w:val="28"/>
          <w:szCs w:val="28"/>
          <w:vertAlign w:val="superscript"/>
        </w:rPr>
        <w:t>th</w:t>
      </w:r>
      <w:r w:rsidRPr="007F16D6">
        <w:rPr>
          <w:rFonts w:ascii="Calibri" w:hAnsi="Calibri" w:cs="Calibri"/>
          <w:b/>
          <w:bCs/>
          <w:kern w:val="0"/>
          <w:sz w:val="28"/>
          <w:szCs w:val="28"/>
        </w:rPr>
        <w:t xml:space="preserve"> May 2024 by the Clerk</w:t>
      </w:r>
    </w:p>
    <w:p w14:paraId="32A8A0ED" w14:textId="77777777" w:rsidR="00800833" w:rsidRPr="007F16D6" w:rsidRDefault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3CAD354A" w14:textId="7BE71DE0" w:rsidR="00800833" w:rsidRPr="007F16D6" w:rsidRDefault="00800833" w:rsidP="00800833">
      <w:pPr>
        <w:spacing w:after="100" w:afterAutospacing="1" w:line="240" w:lineRule="auto"/>
        <w:rPr>
          <w:rFonts w:ascii="Calibri" w:eastAsia="Calibri" w:hAnsi="Calibri" w:cs="Calibri"/>
          <w:kern w:val="0"/>
          <w:lang w:eastAsia="en-US"/>
          <w14:ligatures w14:val="none"/>
        </w:rPr>
      </w:pPr>
      <w:r w:rsidRPr="007F16D6">
        <w:rPr>
          <w:rFonts w:ascii="Calibri" w:eastAsia="Times New Roman" w:hAnsi="Calibri" w:cs="Calibri"/>
          <w:color w:val="000000"/>
          <w:kern w:val="0"/>
          <w:lang w:eastAsia="en-US"/>
          <w14:ligatures w14:val="none"/>
        </w:rPr>
        <w:t>Governance Committee on 8</w:t>
      </w:r>
      <w:r w:rsidRPr="007F16D6">
        <w:rPr>
          <w:rFonts w:ascii="Calibri" w:eastAsia="Times New Roman" w:hAnsi="Calibri" w:cs="Calibri"/>
          <w:color w:val="000000"/>
          <w:kern w:val="0"/>
          <w:vertAlign w:val="superscript"/>
          <w:lang w:eastAsia="en-US"/>
          <w14:ligatures w14:val="none"/>
        </w:rPr>
        <w:t>th</w:t>
      </w:r>
      <w:r w:rsidRPr="007F16D6">
        <w:rPr>
          <w:rFonts w:ascii="Calibri" w:eastAsia="Times New Roman" w:hAnsi="Calibri" w:cs="Calibri"/>
          <w:color w:val="000000"/>
          <w:kern w:val="0"/>
          <w:lang w:eastAsia="en-US"/>
          <w14:ligatures w14:val="none"/>
        </w:rPr>
        <w:t xml:space="preserve"> April considered a</w:t>
      </w:r>
      <w:r w:rsidRPr="00800833">
        <w:rPr>
          <w:rFonts w:ascii="Calibri" w:eastAsia="Calibri" w:hAnsi="Calibri" w:cs="Calibri"/>
          <w:kern w:val="0"/>
          <w:lang w:eastAsia="en-US"/>
          <w14:ligatures w14:val="none"/>
        </w:rPr>
        <w:t xml:space="preserve"> paper </w:t>
      </w:r>
      <w:r w:rsidRPr="007F16D6">
        <w:rPr>
          <w:rFonts w:ascii="Calibri" w:eastAsia="Calibri" w:hAnsi="Calibri" w:cs="Calibri"/>
          <w:kern w:val="0"/>
          <w:lang w:eastAsia="en-US"/>
          <w14:ligatures w14:val="none"/>
        </w:rPr>
        <w:t xml:space="preserve">from the Clerk </w:t>
      </w:r>
      <w:r w:rsidRPr="00800833">
        <w:rPr>
          <w:rFonts w:ascii="Calibri" w:eastAsia="Calibri" w:hAnsi="Calibri" w:cs="Calibri"/>
          <w:kern w:val="0"/>
          <w:lang w:eastAsia="en-US"/>
          <w14:ligatures w14:val="none"/>
        </w:rPr>
        <w:t>which included draft wording for a new policy on</w:t>
      </w:r>
      <w:r w:rsidRPr="00800833">
        <w:rPr>
          <w:rFonts w:ascii="Calibri" w:eastAsia="Calibri" w:hAnsi="Calibri" w:cs="Calibri"/>
          <w:color w:val="FF0000"/>
          <w:kern w:val="0"/>
          <w:lang w:eastAsia="en-US"/>
          <w14:ligatures w14:val="none"/>
        </w:rPr>
        <w:t xml:space="preserve"> </w:t>
      </w:r>
      <w:r w:rsidRPr="00800833">
        <w:rPr>
          <w:rFonts w:ascii="Calibri" w:eastAsia="Calibri" w:hAnsi="Calibri" w:cs="Calibri"/>
          <w:kern w:val="0"/>
          <w:lang w:eastAsia="en-US"/>
          <w14:ligatures w14:val="none"/>
        </w:rPr>
        <w:t>General Reserves</w:t>
      </w:r>
      <w:r w:rsidRPr="007F16D6">
        <w:rPr>
          <w:rFonts w:ascii="Calibri" w:eastAsia="Calibri" w:hAnsi="Calibri" w:cs="Calibri"/>
          <w:kern w:val="0"/>
          <w:lang w:eastAsia="en-US"/>
          <w14:ligatures w14:val="none"/>
        </w:rPr>
        <w:t>.</w:t>
      </w:r>
      <w:r w:rsidRPr="00800833">
        <w:rPr>
          <w:rFonts w:ascii="Calibri" w:eastAsia="Calibri" w:hAnsi="Calibri" w:cs="Calibri"/>
          <w:kern w:val="0"/>
          <w:lang w:eastAsia="en-US"/>
          <w14:ligatures w14:val="none"/>
        </w:rPr>
        <w:t xml:space="preserve">    </w:t>
      </w:r>
    </w:p>
    <w:p w14:paraId="0D08157F" w14:textId="77777777" w:rsidR="00800833" w:rsidRPr="00800833" w:rsidRDefault="00800833" w:rsidP="00800833">
      <w:pPr>
        <w:spacing w:after="0" w:line="240" w:lineRule="auto"/>
        <w:contextualSpacing/>
        <w:rPr>
          <w:rFonts w:ascii="Calibri" w:eastAsia="Calibri" w:hAnsi="Calibri" w:cs="Calibri"/>
          <w:kern w:val="0"/>
          <w:lang w:eastAsia="en-US"/>
          <w14:ligatures w14:val="none"/>
        </w:rPr>
      </w:pPr>
      <w:r w:rsidRPr="00800833">
        <w:rPr>
          <w:rFonts w:ascii="Calibri" w:eastAsia="Calibri" w:hAnsi="Calibri" w:cs="Calibri"/>
          <w:b/>
          <w:bCs/>
          <w:kern w:val="0"/>
          <w:lang w:eastAsia="en-US"/>
          <w14:ligatures w14:val="none"/>
        </w:rPr>
        <w:t>GOV2324/104.1</w:t>
      </w:r>
      <w:r w:rsidRPr="00800833">
        <w:rPr>
          <w:rFonts w:ascii="Calibri" w:eastAsia="Calibri" w:hAnsi="Calibri" w:cs="Calibri"/>
          <w:kern w:val="0"/>
          <w:lang w:eastAsia="en-US"/>
          <w14:ligatures w14:val="none"/>
        </w:rPr>
        <w:t xml:space="preserve"> </w:t>
      </w:r>
      <w:r w:rsidRPr="00800833">
        <w:rPr>
          <w:rFonts w:ascii="Calibri" w:eastAsia="Calibri" w:hAnsi="Calibri" w:cs="Calibri"/>
          <w:b/>
          <w:bCs/>
          <w:kern w:val="0"/>
          <w:lang w:eastAsia="en-US"/>
          <w14:ligatures w14:val="none"/>
        </w:rPr>
        <w:t>Resolved</w:t>
      </w:r>
      <w:r w:rsidRPr="00800833">
        <w:rPr>
          <w:rFonts w:ascii="Calibri" w:eastAsia="Calibri" w:hAnsi="Calibri" w:cs="Calibri"/>
          <w:kern w:val="0"/>
          <w:lang w:eastAsia="en-US"/>
          <w14:ligatures w14:val="none"/>
        </w:rPr>
        <w:t>: Subject to minor amendments on specific amounts, the General Reserve Policy should be recommended to Full Council.</w:t>
      </w:r>
    </w:p>
    <w:p w14:paraId="4BA66DEC" w14:textId="77777777" w:rsidR="00800833" w:rsidRPr="007F16D6" w:rsidRDefault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72C313D" w14:textId="77777777" w:rsidR="00800833" w:rsidRPr="007F16D6" w:rsidRDefault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EF3F40F" w14:textId="4487F5D8" w:rsidR="007742DA" w:rsidRPr="007F16D6" w:rsidRDefault="007F16D6" w:rsidP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7F16D6">
        <w:rPr>
          <w:rFonts w:ascii="Calibri" w:hAnsi="Calibri" w:cs="Calibri"/>
          <w:b/>
          <w:bCs/>
          <w:kern w:val="0"/>
          <w:sz w:val="28"/>
          <w:szCs w:val="28"/>
        </w:rPr>
        <w:t xml:space="preserve">DRAFT </w:t>
      </w:r>
      <w:r w:rsidR="007742DA" w:rsidRPr="007F16D6">
        <w:rPr>
          <w:rFonts w:ascii="Calibri" w:hAnsi="Calibri" w:cs="Calibri"/>
          <w:b/>
          <w:bCs/>
          <w:kern w:val="0"/>
          <w:sz w:val="28"/>
          <w:szCs w:val="28"/>
        </w:rPr>
        <w:t xml:space="preserve">General Reserve Policy </w:t>
      </w:r>
      <w:r w:rsidR="004C7130" w:rsidRPr="007F16D6">
        <w:rPr>
          <w:rFonts w:ascii="Calibri" w:hAnsi="Calibri" w:cs="Calibri"/>
          <w:b/>
          <w:bCs/>
          <w:kern w:val="0"/>
          <w:sz w:val="28"/>
          <w:szCs w:val="28"/>
        </w:rPr>
        <w:t>2024/25</w:t>
      </w:r>
    </w:p>
    <w:p w14:paraId="0BC34CD1" w14:textId="0A1132CF" w:rsidR="008A1951" w:rsidRPr="007F16D6" w:rsidRDefault="00316A3F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 xml:space="preserve">In accordance with the Joint Panel on Accountability and Governance (JPAG) 2023 section 1.13 </w:t>
      </w:r>
      <w:r w:rsidR="007742DA" w:rsidRPr="007F16D6">
        <w:rPr>
          <w:rFonts w:ascii="Calibri" w:hAnsi="Calibri" w:cs="Calibri"/>
          <w:kern w:val="0"/>
        </w:rPr>
        <w:t>and 5.30 ‘the authority needs to have regard to the need to put in place a General Reserve Policy and have reviewed the level and purpose of all Earmarked Reserves’ and ‘reviews them annually as part of the budget assessment process’ (AGAR Certificate section D).</w:t>
      </w:r>
    </w:p>
    <w:p w14:paraId="71CB8B88" w14:textId="539185D8" w:rsidR="00800833" w:rsidRPr="007F16D6" w:rsidRDefault="00800833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  <w:r w:rsidRPr="007F16D6">
        <w:rPr>
          <w:rFonts w:ascii="Calibri" w:hAnsi="Calibri" w:cs="Calibri"/>
          <w:b/>
          <w:bCs/>
          <w:kern w:val="0"/>
        </w:rPr>
        <w:t>Introduction</w:t>
      </w:r>
    </w:p>
    <w:p w14:paraId="7950E178" w14:textId="77777777" w:rsidR="00800833" w:rsidRPr="007F16D6" w:rsidRDefault="00800833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</w:p>
    <w:p w14:paraId="1D75F9F8" w14:textId="77777777" w:rsidR="00AF2C04" w:rsidRPr="007F16D6" w:rsidRDefault="00AF2C04" w:rsidP="00AF2C04">
      <w:pPr>
        <w:rPr>
          <w:rFonts w:ascii="Calibri" w:eastAsia="Times New Roman" w:hAnsi="Calibri" w:cs="Calibri"/>
        </w:rPr>
      </w:pPr>
      <w:r w:rsidRPr="007F16D6">
        <w:rPr>
          <w:rFonts w:ascii="Calibri" w:hAnsi="Calibri" w:cs="Calibri"/>
          <w:b/>
          <w:bCs/>
          <w:kern w:val="0"/>
        </w:rPr>
        <w:t>Reserves:</w:t>
      </w:r>
      <w:r w:rsidRPr="007F16D6">
        <w:rPr>
          <w:rFonts w:ascii="Calibri" w:hAnsi="Calibri" w:cs="Calibri"/>
          <w:kern w:val="0"/>
        </w:rPr>
        <w:t xml:space="preserve"> The Town Council holds reserves for two main purposes: </w:t>
      </w:r>
    </w:p>
    <w:p w14:paraId="202BA0BF" w14:textId="1ADDE891" w:rsidR="00AF2C04" w:rsidRPr="007F16D6" w:rsidRDefault="00AF2C04" w:rsidP="00AF2C04">
      <w:pPr>
        <w:rPr>
          <w:rFonts w:ascii="Calibri" w:eastAsia="Times New Roman" w:hAnsi="Calibri" w:cs="Calibri"/>
        </w:rPr>
      </w:pPr>
      <w:r w:rsidRPr="007F16D6">
        <w:rPr>
          <w:rFonts w:ascii="Calibri" w:eastAsia="Times New Roman" w:hAnsi="Calibri" w:cs="Calibri"/>
        </w:rPr>
        <w:t>i. projects approved but not yet delivered ie a form of carry forward</w:t>
      </w:r>
      <w:r w:rsidR="007F16D6" w:rsidRPr="007F16D6">
        <w:rPr>
          <w:rFonts w:ascii="Calibri" w:eastAsia="Times New Roman" w:hAnsi="Calibri" w:cs="Calibri"/>
        </w:rPr>
        <w:t xml:space="preserve"> (referred to as Earmarked Reserves)</w:t>
      </w:r>
      <w:r w:rsidRPr="007F16D6">
        <w:rPr>
          <w:rFonts w:ascii="Calibri" w:eastAsia="Times New Roman" w:hAnsi="Calibri" w:cs="Calibri"/>
        </w:rPr>
        <w:t>.</w:t>
      </w:r>
    </w:p>
    <w:p w14:paraId="44C291CF" w14:textId="3122A747" w:rsidR="00AF2C04" w:rsidRPr="007F16D6" w:rsidRDefault="00AF2C04" w:rsidP="00AF2C04">
      <w:pPr>
        <w:rPr>
          <w:rFonts w:ascii="Calibri" w:eastAsia="Times New Roman" w:hAnsi="Calibri" w:cs="Calibri"/>
        </w:rPr>
      </w:pPr>
      <w:r w:rsidRPr="007F16D6">
        <w:rPr>
          <w:rFonts w:ascii="Calibri" w:eastAsia="Times New Roman" w:hAnsi="Calibri" w:cs="Calibri"/>
        </w:rPr>
        <w:t>ii. Funds against possible one-off costs arising from BTC liabilities in respect of the project ( allotments, toilets , Xmas lights etc)</w:t>
      </w:r>
    </w:p>
    <w:p w14:paraId="0F7A1833" w14:textId="74422784" w:rsidR="007742DA" w:rsidRPr="007F16D6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>It is essential that authorities have sufficient reserves (general and earmarked) to finance both their day-to-day operations and future plans.</w:t>
      </w:r>
    </w:p>
    <w:p w14:paraId="67F2D783" w14:textId="32089FD2" w:rsidR="007F16D6" w:rsidRPr="007F16D6" w:rsidRDefault="007F16D6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  <w:r w:rsidRPr="007F16D6">
        <w:rPr>
          <w:rFonts w:ascii="Calibri" w:hAnsi="Calibri" w:cs="Calibri"/>
          <w:b/>
          <w:bCs/>
          <w:kern w:val="0"/>
        </w:rPr>
        <w:t>Policy</w:t>
      </w:r>
    </w:p>
    <w:p w14:paraId="650AB5DE" w14:textId="5D39FB07" w:rsidR="007742DA" w:rsidRPr="007F16D6" w:rsidRDefault="007742DA" w:rsidP="007F16D6">
      <w:pPr>
        <w:pStyle w:val="ListParagraph"/>
        <w:widowControl w:val="0"/>
        <w:numPr>
          <w:ilvl w:val="0"/>
          <w:numId w:val="4"/>
        </w:numPr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 xml:space="preserve">Baildon Town Council has a General Reserve of which £100,000 </w:t>
      </w:r>
      <w:r w:rsidR="007F16D6" w:rsidRPr="007F16D6">
        <w:rPr>
          <w:rFonts w:ascii="Calibri" w:hAnsi="Calibri" w:cs="Calibri"/>
          <w:kern w:val="0"/>
        </w:rPr>
        <w:t xml:space="preserve">(2024/25) </w:t>
      </w:r>
      <w:r w:rsidRPr="007F16D6">
        <w:rPr>
          <w:rFonts w:ascii="Calibri" w:hAnsi="Calibri" w:cs="Calibri"/>
          <w:kern w:val="0"/>
        </w:rPr>
        <w:t>is held in a low</w:t>
      </w:r>
      <w:r w:rsidR="009C20DF" w:rsidRPr="007F16D6">
        <w:rPr>
          <w:rFonts w:ascii="Calibri" w:hAnsi="Calibri" w:cs="Calibri"/>
          <w:kern w:val="0"/>
        </w:rPr>
        <w:t>-</w:t>
      </w:r>
      <w:r w:rsidRPr="007F16D6">
        <w:rPr>
          <w:rFonts w:ascii="Calibri" w:hAnsi="Calibri" w:cs="Calibri"/>
          <w:kern w:val="0"/>
        </w:rPr>
        <w:t xml:space="preserve">risk </w:t>
      </w:r>
      <w:r w:rsidR="009C20DF" w:rsidRPr="007F16D6">
        <w:rPr>
          <w:rFonts w:ascii="Calibri" w:hAnsi="Calibri" w:cs="Calibri"/>
          <w:kern w:val="0"/>
        </w:rPr>
        <w:t xml:space="preserve">(public sector) </w:t>
      </w:r>
      <w:r w:rsidRPr="007F16D6">
        <w:rPr>
          <w:rFonts w:ascii="Calibri" w:hAnsi="Calibri" w:cs="Calibri"/>
          <w:kern w:val="0"/>
        </w:rPr>
        <w:t xml:space="preserve">interest bearing account. The interest will be applied annually </w:t>
      </w:r>
      <w:r w:rsidR="009C20DF" w:rsidRPr="007F16D6">
        <w:rPr>
          <w:rFonts w:ascii="Calibri" w:hAnsi="Calibri" w:cs="Calibri"/>
          <w:kern w:val="0"/>
        </w:rPr>
        <w:t>with the first interest being applied end of March 2025</w:t>
      </w:r>
      <w:r w:rsidRPr="007F16D6">
        <w:rPr>
          <w:rFonts w:ascii="Calibri" w:hAnsi="Calibri" w:cs="Calibri"/>
          <w:kern w:val="0"/>
        </w:rPr>
        <w:t>.</w:t>
      </w:r>
    </w:p>
    <w:p w14:paraId="6EEFD545" w14:textId="2ECC17CD" w:rsidR="007742DA" w:rsidRPr="007F16D6" w:rsidRDefault="007742DA" w:rsidP="007F16D6">
      <w:pPr>
        <w:pStyle w:val="ListParagraph"/>
        <w:widowControl w:val="0"/>
        <w:numPr>
          <w:ilvl w:val="0"/>
          <w:numId w:val="4"/>
        </w:numPr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 xml:space="preserve">It is generally accepted that </w:t>
      </w:r>
      <w:r w:rsidR="00041B25" w:rsidRPr="007F16D6">
        <w:rPr>
          <w:rFonts w:ascii="Calibri" w:hAnsi="Calibri" w:cs="Calibri"/>
          <w:kern w:val="0"/>
        </w:rPr>
        <w:t>authorities of our size maintain a</w:t>
      </w:r>
      <w:r w:rsidRPr="007F16D6">
        <w:rPr>
          <w:rFonts w:ascii="Calibri" w:hAnsi="Calibri" w:cs="Calibri"/>
          <w:kern w:val="0"/>
        </w:rPr>
        <w:t xml:space="preserve"> General Reserve </w:t>
      </w:r>
      <w:r w:rsidR="00041B25" w:rsidRPr="007F16D6">
        <w:rPr>
          <w:rFonts w:ascii="Calibri" w:hAnsi="Calibri" w:cs="Calibri"/>
          <w:kern w:val="0"/>
        </w:rPr>
        <w:t xml:space="preserve">level of </w:t>
      </w:r>
      <w:r w:rsidRPr="007F16D6">
        <w:rPr>
          <w:rFonts w:ascii="Calibri" w:hAnsi="Calibri" w:cs="Calibri"/>
          <w:kern w:val="0"/>
        </w:rPr>
        <w:t>between 3 – 12 months of net revenue expenditure (JPAG</w:t>
      </w:r>
      <w:r w:rsidR="009C20DF" w:rsidRPr="007F16D6">
        <w:rPr>
          <w:rFonts w:ascii="Calibri" w:hAnsi="Calibri" w:cs="Calibri"/>
          <w:kern w:val="0"/>
        </w:rPr>
        <w:t xml:space="preserve"> 5.33)</w:t>
      </w:r>
      <w:r w:rsidRPr="007F16D6">
        <w:rPr>
          <w:rFonts w:ascii="Calibri" w:hAnsi="Calibri" w:cs="Calibri"/>
          <w:kern w:val="0"/>
        </w:rPr>
        <w:t xml:space="preserve">. Currently </w:t>
      </w:r>
      <w:r w:rsidR="00041B25" w:rsidRPr="007F16D6">
        <w:rPr>
          <w:rFonts w:ascii="Calibri" w:hAnsi="Calibri" w:cs="Calibri"/>
          <w:kern w:val="0"/>
        </w:rPr>
        <w:t>Baildon Town Council has c. 6-7 months in General Reserve</w:t>
      </w:r>
      <w:r w:rsidRPr="007F16D6">
        <w:rPr>
          <w:rFonts w:ascii="Calibri" w:hAnsi="Calibri" w:cs="Calibri"/>
          <w:kern w:val="0"/>
        </w:rPr>
        <w:t xml:space="preserve">. </w:t>
      </w:r>
    </w:p>
    <w:p w14:paraId="66DFDA0C" w14:textId="1975DFA0" w:rsidR="00AF2C04" w:rsidRPr="007F16D6" w:rsidRDefault="00AF2C04" w:rsidP="007F16D6">
      <w:pPr>
        <w:pStyle w:val="ListParagraph"/>
        <w:widowControl w:val="0"/>
        <w:numPr>
          <w:ilvl w:val="0"/>
          <w:numId w:val="4"/>
        </w:numPr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 xml:space="preserve">All matters with regard to the holding and disbursement of </w:t>
      </w:r>
      <w:r w:rsidR="007F16D6" w:rsidRPr="007F16D6">
        <w:rPr>
          <w:rFonts w:ascii="Calibri" w:hAnsi="Calibri" w:cs="Calibri"/>
          <w:kern w:val="0"/>
        </w:rPr>
        <w:t xml:space="preserve">General and Earmarked </w:t>
      </w:r>
      <w:r w:rsidRPr="007F16D6">
        <w:rPr>
          <w:rFonts w:ascii="Calibri" w:hAnsi="Calibri" w:cs="Calibri"/>
          <w:kern w:val="0"/>
        </w:rPr>
        <w:t>reserves will be conducted in line with Financial Regulations, BTC Standing Orders, the JPAG 2023 guidance and Terms of Reference of Committees.</w:t>
      </w:r>
    </w:p>
    <w:p w14:paraId="7AE090B7" w14:textId="7F78F7FE" w:rsidR="007742DA" w:rsidRPr="007F16D6" w:rsidRDefault="007742DA" w:rsidP="007F16D6">
      <w:pPr>
        <w:pStyle w:val="ListParagraph"/>
        <w:widowControl w:val="0"/>
        <w:numPr>
          <w:ilvl w:val="0"/>
          <w:numId w:val="4"/>
        </w:numPr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 xml:space="preserve">Baildon Town Council believes that it its General Reserve is appropriate to its size, situation and risks. These are analysed </w:t>
      </w:r>
      <w:r w:rsidR="00800833" w:rsidRPr="007F16D6">
        <w:rPr>
          <w:rFonts w:ascii="Calibri" w:hAnsi="Calibri" w:cs="Calibri"/>
          <w:kern w:val="0"/>
        </w:rPr>
        <w:t>regularly in</w:t>
      </w:r>
      <w:r w:rsidRPr="007F16D6">
        <w:rPr>
          <w:rFonts w:ascii="Calibri" w:hAnsi="Calibri" w:cs="Calibri"/>
          <w:kern w:val="0"/>
        </w:rPr>
        <w:t xml:space="preserve"> the Council’s Risk Assessment. </w:t>
      </w:r>
    </w:p>
    <w:p w14:paraId="4CE69A88" w14:textId="0EC9B8C8" w:rsidR="007F16D6" w:rsidRPr="007F16D6" w:rsidRDefault="007F16D6" w:rsidP="007F16D6">
      <w:pPr>
        <w:pStyle w:val="ListParagraph"/>
        <w:widowControl w:val="0"/>
        <w:numPr>
          <w:ilvl w:val="0"/>
          <w:numId w:val="4"/>
        </w:numPr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>Baildon Town Council via relevant committees and then Full Council will review the General Reserves Policy and its Earmarked Reserves on a regular basis in response to internal requirements, external advice or regulatory changes.</w:t>
      </w:r>
    </w:p>
    <w:p w14:paraId="6AAF273B" w14:textId="67CD12AF" w:rsidR="00AF2C04" w:rsidRPr="007F16D6" w:rsidRDefault="007742DA" w:rsidP="007F16D6">
      <w:pPr>
        <w:pStyle w:val="ListParagraph"/>
        <w:widowControl w:val="0"/>
        <w:numPr>
          <w:ilvl w:val="0"/>
          <w:numId w:val="4"/>
        </w:numPr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7F16D6">
        <w:rPr>
          <w:rFonts w:ascii="Calibri" w:hAnsi="Calibri" w:cs="Calibri"/>
          <w:kern w:val="0"/>
        </w:rPr>
        <w:t>Baildon Town Council will ensure that the level and rationale for reserves is transparent and published.</w:t>
      </w:r>
    </w:p>
    <w:sectPr w:rsidR="00AF2C04" w:rsidRPr="007F16D6" w:rsidSect="006868DE">
      <w:pgSz w:w="16838" w:h="11906" w:orient="landscape" w:code="9"/>
      <w:pgMar w:top="851" w:right="562" w:bottom="851" w:left="5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4DDC"/>
    <w:multiLevelType w:val="hybridMultilevel"/>
    <w:tmpl w:val="BCDCB8C6"/>
    <w:lvl w:ilvl="0" w:tplc="079C4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6AA2"/>
    <w:multiLevelType w:val="hybridMultilevel"/>
    <w:tmpl w:val="D5BE8C72"/>
    <w:lvl w:ilvl="0" w:tplc="7FFED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3E72"/>
    <w:multiLevelType w:val="hybridMultilevel"/>
    <w:tmpl w:val="A7BC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3C00"/>
    <w:multiLevelType w:val="hybridMultilevel"/>
    <w:tmpl w:val="FFE6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8411">
    <w:abstractNumId w:val="2"/>
  </w:num>
  <w:num w:numId="2" w16cid:durableId="1325817018">
    <w:abstractNumId w:val="1"/>
  </w:num>
  <w:num w:numId="3" w16cid:durableId="345668876">
    <w:abstractNumId w:val="0"/>
  </w:num>
  <w:num w:numId="4" w16cid:durableId="942032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3D"/>
    <w:rsid w:val="00041B25"/>
    <w:rsid w:val="00316A3F"/>
    <w:rsid w:val="004C7130"/>
    <w:rsid w:val="00580EFB"/>
    <w:rsid w:val="005A0580"/>
    <w:rsid w:val="006868DE"/>
    <w:rsid w:val="007742DA"/>
    <w:rsid w:val="007F16D6"/>
    <w:rsid w:val="00800833"/>
    <w:rsid w:val="0086563D"/>
    <w:rsid w:val="008A1951"/>
    <w:rsid w:val="008D4F0C"/>
    <w:rsid w:val="0096099E"/>
    <w:rsid w:val="009C20DF"/>
    <w:rsid w:val="00A7355E"/>
    <w:rsid w:val="00AF2C04"/>
    <w:rsid w:val="00B41F07"/>
    <w:rsid w:val="00C12B16"/>
    <w:rsid w:val="00DE354B"/>
    <w:rsid w:val="00E06FFE"/>
    <w:rsid w:val="00E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E3E2D"/>
  <w14:defaultImageDpi w14:val="0"/>
  <w15:docId w15:val="{87C6D7C2-3E7B-4F2A-B05C-5FBCF0D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cp:lastPrinted>2024-03-22T09:29:00Z</cp:lastPrinted>
  <dcterms:created xsi:type="dcterms:W3CDTF">2024-05-07T11:43:00Z</dcterms:created>
  <dcterms:modified xsi:type="dcterms:W3CDTF">2024-05-07T11:43:00Z</dcterms:modified>
</cp:coreProperties>
</file>