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B4B21" w14:textId="77777777" w:rsidR="00735847" w:rsidRDefault="00735847" w:rsidP="00735847">
      <w:pPr>
        <w:pStyle w:val="Heading1"/>
      </w:pPr>
      <w:r w:rsidRPr="00735847">
        <w:t>Report of the Clerk to Governance Committee on 24</w:t>
      </w:r>
      <w:r w:rsidRPr="00735847">
        <w:rPr>
          <w:vertAlign w:val="superscript"/>
        </w:rPr>
        <w:t>th</w:t>
      </w:r>
      <w:r w:rsidRPr="00735847">
        <w:t xml:space="preserve"> June 2024 regarding the Neighbourhood Development Plan (NDP) and the NDP Working Group.</w:t>
      </w:r>
    </w:p>
    <w:p w14:paraId="3473A837" w14:textId="77777777" w:rsidR="00051323" w:rsidRPr="00735847" w:rsidRDefault="00051323" w:rsidP="00735847">
      <w:pPr>
        <w:pStyle w:val="Heading1"/>
      </w:pPr>
      <w:r w:rsidRPr="00735847">
        <w:t>Background</w:t>
      </w:r>
    </w:p>
    <w:p w14:paraId="79539848" w14:textId="1CA507DD" w:rsidR="00051323" w:rsidRPr="00735847" w:rsidRDefault="00051323" w:rsidP="00735847">
      <w:pPr>
        <w:pStyle w:val="Heading1"/>
        <w:rPr>
          <w:b w:val="0"/>
          <w:bCs w:val="0"/>
        </w:rPr>
      </w:pPr>
      <w:r w:rsidRPr="00735847">
        <w:rPr>
          <w:b w:val="0"/>
          <w:bCs w:val="0"/>
        </w:rPr>
        <w:t>In July 2021 the NDP process was approved by Full Council (recommended at that time by the Planning Committee) as follows:</w:t>
      </w:r>
    </w:p>
    <w:p w14:paraId="6FF9B142" w14:textId="77777777" w:rsidR="00051323" w:rsidRPr="00735847" w:rsidRDefault="00051323" w:rsidP="00735847">
      <w:pPr>
        <w:pStyle w:val="Heading1"/>
        <w:rPr>
          <w:b w:val="0"/>
          <w:bCs w:val="0"/>
        </w:rPr>
      </w:pPr>
      <w:r w:rsidRPr="00735847">
        <w:rPr>
          <w:b w:val="0"/>
          <w:bCs w:val="0"/>
        </w:rPr>
        <w:t>FC2122/26</w:t>
      </w:r>
      <w:r w:rsidRPr="00735847">
        <w:rPr>
          <w:b w:val="0"/>
          <w:bCs w:val="0"/>
        </w:rPr>
        <w:tab/>
        <w:t>Neighbourhood Plan</w:t>
      </w:r>
    </w:p>
    <w:p w14:paraId="62B723A5" w14:textId="77777777" w:rsidR="00051323" w:rsidRPr="00735847" w:rsidRDefault="00051323" w:rsidP="00051323">
      <w:pPr>
        <w:numPr>
          <w:ilvl w:val="0"/>
          <w:numId w:val="1"/>
        </w:numPr>
        <w:rPr>
          <w:rFonts w:ascii="Calibri" w:hAnsi="Calibri" w:cs="Calibri"/>
          <w:sz w:val="24"/>
        </w:rPr>
      </w:pPr>
      <w:r w:rsidRPr="00735847">
        <w:rPr>
          <w:rFonts w:ascii="Calibri" w:hAnsi="Calibri" w:cs="Calibri"/>
          <w:sz w:val="24"/>
        </w:rPr>
        <w:t xml:space="preserve">Commence the process of forming a Neighbourhood Plan for Baildon, together with a new Baildon Plan. </w:t>
      </w:r>
    </w:p>
    <w:p w14:paraId="26DF6322" w14:textId="77777777" w:rsidR="00051323" w:rsidRPr="00735847" w:rsidRDefault="00051323" w:rsidP="00051323">
      <w:pPr>
        <w:numPr>
          <w:ilvl w:val="0"/>
          <w:numId w:val="1"/>
        </w:numPr>
        <w:rPr>
          <w:rFonts w:ascii="Calibri" w:hAnsi="Calibri" w:cs="Calibri"/>
          <w:sz w:val="24"/>
        </w:rPr>
      </w:pPr>
      <w:r w:rsidRPr="00735847">
        <w:rPr>
          <w:rFonts w:ascii="Calibri" w:hAnsi="Calibri" w:cs="Calibri"/>
          <w:sz w:val="24"/>
        </w:rPr>
        <w:t>That a small working party be established to start the Neighbourhood Plan process</w:t>
      </w:r>
    </w:p>
    <w:p w14:paraId="7AD570F0" w14:textId="22FD0999" w:rsidR="00735847" w:rsidRPr="00735847" w:rsidRDefault="00051323" w:rsidP="00735847">
      <w:pPr>
        <w:numPr>
          <w:ilvl w:val="0"/>
          <w:numId w:val="1"/>
        </w:numPr>
        <w:rPr>
          <w:rFonts w:ascii="Calibri" w:hAnsi="Calibri" w:cs="Calibri"/>
          <w:sz w:val="24"/>
        </w:rPr>
      </w:pPr>
      <w:r w:rsidRPr="00735847">
        <w:rPr>
          <w:rFonts w:ascii="Calibri" w:hAnsi="Calibri" w:cs="Calibri"/>
          <w:sz w:val="24"/>
        </w:rPr>
        <w:t>That powers be delegated to the Clerk to apply for any relevant grants, subject to the agreement of the Chair of the Council and Chair of the Planning Committee.</w:t>
      </w:r>
    </w:p>
    <w:p w14:paraId="67E519EC" w14:textId="0A6D4BA8" w:rsidR="00735847" w:rsidRPr="00735847" w:rsidRDefault="00735847" w:rsidP="00735847">
      <w:pPr>
        <w:pStyle w:val="Heading1"/>
        <w:rPr>
          <w:b w:val="0"/>
          <w:bCs w:val="0"/>
        </w:rPr>
      </w:pPr>
      <w:r w:rsidRPr="00735847">
        <w:rPr>
          <w:b w:val="0"/>
          <w:bCs w:val="0"/>
        </w:rPr>
        <w:t>In September 2021 the Planning Committee resolved as follows:</w:t>
      </w:r>
    </w:p>
    <w:p w14:paraId="5E051C34" w14:textId="0E1572E3" w:rsidR="00735847" w:rsidRPr="00735847" w:rsidRDefault="00735847" w:rsidP="00735847">
      <w:pPr>
        <w:pStyle w:val="Heading1"/>
        <w:rPr>
          <w:b w:val="0"/>
          <w:bCs w:val="0"/>
        </w:rPr>
      </w:pPr>
      <w:r w:rsidRPr="00735847">
        <w:rPr>
          <w:b w:val="0"/>
          <w:bCs w:val="0"/>
        </w:rPr>
        <w:t>PC2122/048</w:t>
      </w:r>
      <w:r w:rsidRPr="00735847">
        <w:rPr>
          <w:b w:val="0"/>
          <w:bCs w:val="0"/>
        </w:rPr>
        <w:tab/>
        <w:t>Neighbourhood Development Plan (NDP)</w:t>
      </w:r>
    </w:p>
    <w:p w14:paraId="3E74E5B5" w14:textId="4D8C652F" w:rsidR="00735847" w:rsidRPr="00735847" w:rsidRDefault="00735847" w:rsidP="00735847">
      <w:pPr>
        <w:rPr>
          <w:rFonts w:ascii="Calibri" w:hAnsi="Calibri" w:cs="Calibri"/>
          <w:sz w:val="24"/>
        </w:rPr>
      </w:pPr>
      <w:r>
        <w:rPr>
          <w:rFonts w:ascii="Calibri" w:hAnsi="Calibri" w:cs="Calibri"/>
          <w:sz w:val="24"/>
        </w:rPr>
        <w:t>…</w:t>
      </w:r>
      <w:r w:rsidRPr="00735847">
        <w:rPr>
          <w:rFonts w:ascii="Calibri" w:hAnsi="Calibri" w:cs="Calibri"/>
          <w:sz w:val="24"/>
        </w:rPr>
        <w:t xml:space="preserve">to accept the draft Terms of Reference for the NDP Working Party </w:t>
      </w:r>
    </w:p>
    <w:p w14:paraId="7515702E" w14:textId="582FF5E0" w:rsidR="00735847" w:rsidRDefault="00735847" w:rsidP="00735847">
      <w:pPr>
        <w:rPr>
          <w:rFonts w:ascii="Calibri" w:hAnsi="Calibri" w:cs="Calibri"/>
          <w:sz w:val="24"/>
        </w:rPr>
      </w:pPr>
      <w:r>
        <w:rPr>
          <w:rFonts w:ascii="Calibri" w:hAnsi="Calibri" w:cs="Calibri"/>
          <w:sz w:val="24"/>
        </w:rPr>
        <w:t>…</w:t>
      </w:r>
      <w:r w:rsidRPr="00735847">
        <w:rPr>
          <w:rFonts w:ascii="Calibri" w:hAnsi="Calibri" w:cs="Calibri"/>
          <w:sz w:val="24"/>
        </w:rPr>
        <w:t>to delegate up to £5,000 of the Planning Committee budget, together with any grant monies received for the NDP, to the Clerk to be spent in support of the Baildon NDP, following advice from the NDP working party</w:t>
      </w:r>
      <w:r>
        <w:rPr>
          <w:rFonts w:ascii="Calibri" w:hAnsi="Calibri" w:cs="Calibri"/>
          <w:sz w:val="24"/>
        </w:rPr>
        <w:t>.</w:t>
      </w:r>
    </w:p>
    <w:p w14:paraId="52CEC3F3" w14:textId="77777777" w:rsidR="00735847" w:rsidRDefault="00735847" w:rsidP="00735847">
      <w:pPr>
        <w:rPr>
          <w:rFonts w:ascii="Calibri" w:hAnsi="Calibri" w:cs="Calibri"/>
          <w:sz w:val="24"/>
        </w:rPr>
      </w:pPr>
    </w:p>
    <w:p w14:paraId="736B7EEC" w14:textId="595664FE" w:rsidR="00735847" w:rsidRPr="00735847" w:rsidRDefault="00735847" w:rsidP="00735847">
      <w:pPr>
        <w:rPr>
          <w:rFonts w:ascii="Calibri" w:hAnsi="Calibri" w:cs="Calibri"/>
          <w:b/>
          <w:bCs/>
          <w:sz w:val="24"/>
        </w:rPr>
      </w:pPr>
      <w:r w:rsidRPr="00735847">
        <w:rPr>
          <w:rFonts w:ascii="Calibri" w:hAnsi="Calibri" w:cs="Calibri"/>
          <w:b/>
          <w:bCs/>
          <w:sz w:val="24"/>
        </w:rPr>
        <w:t>What needs doing</w:t>
      </w:r>
    </w:p>
    <w:p w14:paraId="04DE1DF5" w14:textId="77777777" w:rsidR="00735847" w:rsidRPr="00735847" w:rsidRDefault="00735847" w:rsidP="00735847">
      <w:pPr>
        <w:rPr>
          <w:rFonts w:ascii="Calibri" w:hAnsi="Calibri" w:cs="Calibri"/>
          <w:sz w:val="24"/>
        </w:rPr>
      </w:pPr>
    </w:p>
    <w:p w14:paraId="20A4734D" w14:textId="6EFF5809" w:rsidR="00735847" w:rsidRDefault="00735847" w:rsidP="00DE5974">
      <w:pPr>
        <w:pStyle w:val="ListParagraph"/>
        <w:numPr>
          <w:ilvl w:val="0"/>
          <w:numId w:val="3"/>
        </w:numPr>
        <w:rPr>
          <w:rFonts w:ascii="Calibri" w:hAnsi="Calibri" w:cs="Calibri"/>
          <w:sz w:val="24"/>
        </w:rPr>
      </w:pPr>
      <w:r w:rsidRPr="00DE5974">
        <w:rPr>
          <w:rFonts w:ascii="Calibri" w:hAnsi="Calibri" w:cs="Calibri"/>
          <w:sz w:val="24"/>
        </w:rPr>
        <w:t>The Terms of Reference need revising as the Working Group now reports to Governance Committee rather than Planning</w:t>
      </w:r>
      <w:r w:rsidR="00DE5974">
        <w:rPr>
          <w:rFonts w:ascii="Calibri" w:hAnsi="Calibri" w:cs="Calibri"/>
          <w:sz w:val="24"/>
        </w:rPr>
        <w:t xml:space="preserve"> Committee. The newly established Planning Committee does not have a remit for the NDP Working Group. </w:t>
      </w:r>
    </w:p>
    <w:p w14:paraId="5FBAE643" w14:textId="6C130E1B" w:rsidR="00DE5974" w:rsidRDefault="00DE5974" w:rsidP="00DE5974">
      <w:pPr>
        <w:pStyle w:val="ListParagraph"/>
        <w:numPr>
          <w:ilvl w:val="0"/>
          <w:numId w:val="3"/>
        </w:numPr>
        <w:rPr>
          <w:rFonts w:ascii="Calibri" w:hAnsi="Calibri" w:cs="Calibri"/>
          <w:sz w:val="24"/>
        </w:rPr>
      </w:pPr>
      <w:r>
        <w:rPr>
          <w:rFonts w:ascii="Calibri" w:hAnsi="Calibri" w:cs="Calibri"/>
          <w:sz w:val="24"/>
        </w:rPr>
        <w:t>A new delegation to the Clerk regarding budget and grants needs to be made.</w:t>
      </w:r>
    </w:p>
    <w:p w14:paraId="5115E1E8" w14:textId="77777777" w:rsidR="00DE5974" w:rsidRDefault="00DE5974" w:rsidP="00DE5974">
      <w:pPr>
        <w:pStyle w:val="ListParagraph"/>
        <w:rPr>
          <w:rFonts w:ascii="Calibri" w:hAnsi="Calibri" w:cs="Calibri"/>
          <w:sz w:val="24"/>
        </w:rPr>
      </w:pPr>
    </w:p>
    <w:p w14:paraId="659A6372" w14:textId="77777777" w:rsidR="00735847" w:rsidRPr="00735847" w:rsidRDefault="00735847" w:rsidP="00735847">
      <w:pPr>
        <w:rPr>
          <w:rFonts w:ascii="Calibri" w:hAnsi="Calibri" w:cs="Calibri"/>
          <w:sz w:val="24"/>
        </w:rPr>
      </w:pPr>
    </w:p>
    <w:sectPr w:rsidR="00735847" w:rsidRPr="00735847" w:rsidSect="007358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AE2DA6"/>
    <w:multiLevelType w:val="hybridMultilevel"/>
    <w:tmpl w:val="76E01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205323"/>
    <w:multiLevelType w:val="hybridMultilevel"/>
    <w:tmpl w:val="8A74E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EB2CC3"/>
    <w:multiLevelType w:val="hybridMultilevel"/>
    <w:tmpl w:val="433E0C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9617556">
    <w:abstractNumId w:val="2"/>
  </w:num>
  <w:num w:numId="2" w16cid:durableId="1978485759">
    <w:abstractNumId w:val="0"/>
  </w:num>
  <w:num w:numId="3" w16cid:durableId="2031835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F6"/>
    <w:rsid w:val="00022E79"/>
    <w:rsid w:val="00051323"/>
    <w:rsid w:val="001C6B08"/>
    <w:rsid w:val="002C1106"/>
    <w:rsid w:val="004C10CD"/>
    <w:rsid w:val="00520A97"/>
    <w:rsid w:val="00522B76"/>
    <w:rsid w:val="005C6601"/>
    <w:rsid w:val="00685954"/>
    <w:rsid w:val="00735847"/>
    <w:rsid w:val="00996EFD"/>
    <w:rsid w:val="00A718AC"/>
    <w:rsid w:val="00BD7298"/>
    <w:rsid w:val="00CE4DF6"/>
    <w:rsid w:val="00DE5974"/>
    <w:rsid w:val="00E845DD"/>
    <w:rsid w:val="00EE5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CC7E6"/>
  <w15:chartTrackingRefBased/>
  <w15:docId w15:val="{F713D3BA-56D4-4E4B-AEC1-8CAEA344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DF6"/>
    <w:pPr>
      <w:spacing w:before="60" w:after="60" w:line="240" w:lineRule="auto"/>
    </w:pPr>
    <w:rPr>
      <w:rFonts w:ascii="Arial" w:eastAsia="Times New Roman" w:hAnsi="Arial" w:cs="Times New Roman"/>
      <w:kern w:val="0"/>
      <w:szCs w:val="24"/>
      <w:lang w:eastAsia="en-GB"/>
      <w14:ligatures w14:val="none"/>
    </w:rPr>
  </w:style>
  <w:style w:type="paragraph" w:styleId="Heading1">
    <w:name w:val="heading 1"/>
    <w:basedOn w:val="Normal"/>
    <w:next w:val="Normal"/>
    <w:link w:val="Heading1Char"/>
    <w:autoRedefine/>
    <w:qFormat/>
    <w:rsid w:val="00735847"/>
    <w:pPr>
      <w:keepNext/>
      <w:spacing w:before="240"/>
      <w:outlineLvl w:val="0"/>
    </w:pPr>
    <w:rPr>
      <w:rFonts w:ascii="Calibri" w:eastAsia="Calibri" w:hAnsi="Calibri" w:cs="Calibri"/>
      <w:b/>
      <w:bCs/>
      <w:kern w:val="32"/>
      <w:sz w:val="24"/>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CE4DF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4DF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E4DF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E4DF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E4DF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E4DF6"/>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E4DF6"/>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outlineLvl w:val="1"/>
    </w:pPr>
    <w:rPr>
      <w:rFonts w:eastAsiaTheme="majorEastAsia" w:cstheme="majorBidi"/>
      <w:b/>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735847"/>
    <w:rPr>
      <w:rFonts w:ascii="Calibri" w:eastAsia="Calibri" w:hAnsi="Calibri" w:cs="Calibri"/>
      <w:b/>
      <w:bCs/>
      <w:kern w:val="32"/>
      <w:sz w:val="24"/>
      <w:szCs w:val="24"/>
      <w:lang w:eastAsia="en-GB"/>
      <w14:ligatures w14:val="none"/>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character" w:customStyle="1" w:styleId="Heading3Char">
    <w:name w:val="Heading 3 Char"/>
    <w:basedOn w:val="DefaultParagraphFont"/>
    <w:link w:val="Heading3"/>
    <w:uiPriority w:val="9"/>
    <w:semiHidden/>
    <w:rsid w:val="00CE4DF6"/>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CE4DF6"/>
    <w:rPr>
      <w:rFonts w:eastAsiaTheme="majorEastAsia" w:cstheme="majorBidi"/>
      <w:i/>
      <w:iCs/>
      <w:color w:val="0F4761" w:themeColor="accent1" w:themeShade="BF"/>
      <w:kern w:val="0"/>
      <w:szCs w:val="20"/>
      <w14:ligatures w14:val="none"/>
    </w:rPr>
  </w:style>
  <w:style w:type="character" w:customStyle="1" w:styleId="Heading5Char">
    <w:name w:val="Heading 5 Char"/>
    <w:basedOn w:val="DefaultParagraphFont"/>
    <w:link w:val="Heading5"/>
    <w:uiPriority w:val="9"/>
    <w:semiHidden/>
    <w:rsid w:val="00CE4DF6"/>
    <w:rPr>
      <w:rFonts w:eastAsiaTheme="majorEastAsia" w:cstheme="majorBidi"/>
      <w:color w:val="0F4761" w:themeColor="accent1" w:themeShade="BF"/>
      <w:kern w:val="0"/>
      <w:szCs w:val="20"/>
      <w14:ligatures w14:val="none"/>
    </w:rPr>
  </w:style>
  <w:style w:type="character" w:customStyle="1" w:styleId="Heading6Char">
    <w:name w:val="Heading 6 Char"/>
    <w:basedOn w:val="DefaultParagraphFont"/>
    <w:link w:val="Heading6"/>
    <w:uiPriority w:val="9"/>
    <w:semiHidden/>
    <w:rsid w:val="00CE4DF6"/>
    <w:rPr>
      <w:rFonts w:eastAsiaTheme="majorEastAsia" w:cstheme="majorBidi"/>
      <w:i/>
      <w:iCs/>
      <w:color w:val="595959" w:themeColor="text1" w:themeTint="A6"/>
      <w:kern w:val="0"/>
      <w:szCs w:val="20"/>
      <w14:ligatures w14:val="none"/>
    </w:rPr>
  </w:style>
  <w:style w:type="character" w:customStyle="1" w:styleId="Heading7Char">
    <w:name w:val="Heading 7 Char"/>
    <w:basedOn w:val="DefaultParagraphFont"/>
    <w:link w:val="Heading7"/>
    <w:uiPriority w:val="9"/>
    <w:semiHidden/>
    <w:rsid w:val="00CE4DF6"/>
    <w:rPr>
      <w:rFonts w:eastAsiaTheme="majorEastAsia" w:cstheme="majorBidi"/>
      <w:color w:val="595959" w:themeColor="text1" w:themeTint="A6"/>
      <w:kern w:val="0"/>
      <w:szCs w:val="20"/>
      <w14:ligatures w14:val="none"/>
    </w:rPr>
  </w:style>
  <w:style w:type="character" w:customStyle="1" w:styleId="Heading8Char">
    <w:name w:val="Heading 8 Char"/>
    <w:basedOn w:val="DefaultParagraphFont"/>
    <w:link w:val="Heading8"/>
    <w:uiPriority w:val="9"/>
    <w:semiHidden/>
    <w:rsid w:val="00CE4DF6"/>
    <w:rPr>
      <w:rFonts w:eastAsiaTheme="majorEastAsia" w:cstheme="majorBidi"/>
      <w:i/>
      <w:iCs/>
      <w:color w:val="272727" w:themeColor="text1" w:themeTint="D8"/>
      <w:kern w:val="0"/>
      <w:szCs w:val="20"/>
      <w14:ligatures w14:val="none"/>
    </w:rPr>
  </w:style>
  <w:style w:type="character" w:customStyle="1" w:styleId="Heading9Char">
    <w:name w:val="Heading 9 Char"/>
    <w:basedOn w:val="DefaultParagraphFont"/>
    <w:link w:val="Heading9"/>
    <w:uiPriority w:val="9"/>
    <w:semiHidden/>
    <w:rsid w:val="00CE4DF6"/>
    <w:rPr>
      <w:rFonts w:eastAsiaTheme="majorEastAsia" w:cstheme="majorBidi"/>
      <w:color w:val="272727" w:themeColor="text1" w:themeTint="D8"/>
      <w:kern w:val="0"/>
      <w:szCs w:val="20"/>
      <w14:ligatures w14:val="none"/>
    </w:rPr>
  </w:style>
  <w:style w:type="paragraph" w:styleId="Quote">
    <w:name w:val="Quote"/>
    <w:basedOn w:val="Normal"/>
    <w:next w:val="Normal"/>
    <w:link w:val="QuoteChar"/>
    <w:uiPriority w:val="29"/>
    <w:qFormat/>
    <w:rsid w:val="00CE4D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4DF6"/>
    <w:rPr>
      <w:rFonts w:ascii="Arial" w:hAnsi="Arial" w:cs="Times New Roman"/>
      <w:i/>
      <w:iCs/>
      <w:color w:val="404040" w:themeColor="text1" w:themeTint="BF"/>
      <w:kern w:val="0"/>
      <w:szCs w:val="20"/>
      <w14:ligatures w14:val="none"/>
    </w:rPr>
  </w:style>
  <w:style w:type="paragraph" w:styleId="ListParagraph">
    <w:name w:val="List Paragraph"/>
    <w:basedOn w:val="Normal"/>
    <w:uiPriority w:val="34"/>
    <w:qFormat/>
    <w:rsid w:val="00CE4DF6"/>
    <w:pPr>
      <w:ind w:left="720"/>
      <w:contextualSpacing/>
    </w:pPr>
  </w:style>
  <w:style w:type="character" w:styleId="IntenseEmphasis">
    <w:name w:val="Intense Emphasis"/>
    <w:basedOn w:val="DefaultParagraphFont"/>
    <w:uiPriority w:val="21"/>
    <w:qFormat/>
    <w:rsid w:val="00CE4DF6"/>
    <w:rPr>
      <w:i/>
      <w:iCs/>
      <w:color w:val="0F4761" w:themeColor="accent1" w:themeShade="BF"/>
    </w:rPr>
  </w:style>
  <w:style w:type="paragraph" w:styleId="IntenseQuote">
    <w:name w:val="Intense Quote"/>
    <w:basedOn w:val="Normal"/>
    <w:next w:val="Normal"/>
    <w:link w:val="IntenseQuoteChar"/>
    <w:uiPriority w:val="30"/>
    <w:qFormat/>
    <w:rsid w:val="00CE4D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4DF6"/>
    <w:rPr>
      <w:rFonts w:ascii="Arial" w:hAnsi="Arial" w:cs="Times New Roman"/>
      <w:i/>
      <w:iCs/>
      <w:color w:val="0F4761" w:themeColor="accent1" w:themeShade="BF"/>
      <w:kern w:val="0"/>
      <w:szCs w:val="20"/>
      <w14:ligatures w14:val="none"/>
    </w:rPr>
  </w:style>
  <w:style w:type="character" w:styleId="IntenseReference">
    <w:name w:val="Intense Reference"/>
    <w:basedOn w:val="DefaultParagraphFont"/>
    <w:uiPriority w:val="32"/>
    <w:qFormat/>
    <w:rsid w:val="00CE4D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 Baildon TC</dc:creator>
  <cp:keywords/>
  <dc:description/>
  <cp:lastModifiedBy>Clerk - Baildon TC</cp:lastModifiedBy>
  <cp:revision>3</cp:revision>
  <cp:lastPrinted>2024-06-11T12:10:00Z</cp:lastPrinted>
  <dcterms:created xsi:type="dcterms:W3CDTF">2024-06-05T11:05:00Z</dcterms:created>
  <dcterms:modified xsi:type="dcterms:W3CDTF">2024-06-11T12:15:00Z</dcterms:modified>
</cp:coreProperties>
</file>