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AB6D" w14:textId="43751078" w:rsidR="00E845DD" w:rsidRPr="006C460E" w:rsidRDefault="000949F6">
      <w:pPr>
        <w:rPr>
          <w:b/>
          <w:bCs/>
        </w:rPr>
      </w:pPr>
      <w:r w:rsidRPr="006C460E">
        <w:rPr>
          <w:b/>
          <w:bCs/>
        </w:rPr>
        <w:t>Update report of the Clerk to Governance Committee 24</w:t>
      </w:r>
      <w:r w:rsidRPr="006C460E">
        <w:rPr>
          <w:b/>
          <w:bCs/>
          <w:vertAlign w:val="superscript"/>
        </w:rPr>
        <w:t>th</w:t>
      </w:r>
      <w:r w:rsidRPr="006C460E">
        <w:rPr>
          <w:b/>
          <w:bCs/>
        </w:rPr>
        <w:t xml:space="preserve"> June 2024</w:t>
      </w:r>
    </w:p>
    <w:p w14:paraId="5E09F516" w14:textId="3279D30C" w:rsidR="000949F6" w:rsidRPr="006C460E" w:rsidRDefault="000949F6">
      <w:pPr>
        <w:rPr>
          <w:b/>
          <w:bCs/>
        </w:rPr>
      </w:pPr>
      <w:r w:rsidRPr="006C460E">
        <w:rPr>
          <w:b/>
          <w:bCs/>
        </w:rPr>
        <w:t>Local Council Award Scheme (LCAS) Application</w:t>
      </w:r>
    </w:p>
    <w:p w14:paraId="1A225E97" w14:textId="77777777" w:rsidR="000949F6" w:rsidRDefault="000949F6"/>
    <w:p w14:paraId="40384D78" w14:textId="06815BEC" w:rsidR="000949F6" w:rsidRDefault="000949F6" w:rsidP="006C460E">
      <w:pPr>
        <w:pStyle w:val="ListParagraph"/>
        <w:numPr>
          <w:ilvl w:val="0"/>
          <w:numId w:val="3"/>
        </w:numPr>
      </w:pPr>
      <w:r>
        <w:t>We applied for the Foundation Level Award on 30</w:t>
      </w:r>
      <w:r w:rsidRPr="006C460E">
        <w:rPr>
          <w:vertAlign w:val="superscript"/>
        </w:rPr>
        <w:t>th</w:t>
      </w:r>
      <w:r>
        <w:t xml:space="preserve"> April 2024 to be assessed via Yorkshire Local Council Association (YLCA).</w:t>
      </w:r>
    </w:p>
    <w:p w14:paraId="43F4B12B" w14:textId="77777777" w:rsidR="006C460E" w:rsidRDefault="006C460E" w:rsidP="006C460E">
      <w:pPr>
        <w:pStyle w:val="ListParagraph"/>
        <w:ind w:left="928"/>
      </w:pPr>
    </w:p>
    <w:p w14:paraId="65CDB8A4" w14:textId="4613D625" w:rsidR="000949F6" w:rsidRDefault="000949F6" w:rsidP="006C460E">
      <w:pPr>
        <w:pStyle w:val="ListParagraph"/>
        <w:numPr>
          <w:ilvl w:val="0"/>
          <w:numId w:val="3"/>
        </w:numPr>
      </w:pPr>
      <w:r>
        <w:t xml:space="preserve">We received feedback from </w:t>
      </w:r>
      <w:r w:rsidR="006C460E">
        <w:t>YLCA</w:t>
      </w:r>
      <w:r>
        <w:t xml:space="preserve"> on 30</w:t>
      </w:r>
      <w:r w:rsidRPr="006C460E">
        <w:rPr>
          <w:vertAlign w:val="superscript"/>
        </w:rPr>
        <w:t>th</w:t>
      </w:r>
      <w:r>
        <w:t xml:space="preserve"> May and this can be summarised as follows:</w:t>
      </w:r>
    </w:p>
    <w:p w14:paraId="7E612954" w14:textId="77777777" w:rsidR="006C460E" w:rsidRDefault="006C460E" w:rsidP="006C460E">
      <w:pPr>
        <w:pStyle w:val="ListParagraph"/>
        <w:ind w:left="928"/>
      </w:pPr>
    </w:p>
    <w:p w14:paraId="6FD9B491" w14:textId="5D528DCD" w:rsidR="000949F6" w:rsidRDefault="000949F6" w:rsidP="000949F6">
      <w:pPr>
        <w:pStyle w:val="ListParagraph"/>
        <w:numPr>
          <w:ilvl w:val="0"/>
          <w:numId w:val="1"/>
        </w:numPr>
      </w:pPr>
      <w:r>
        <w:t>Several policy/other council documents do not have ‘next review date’ on them and this is required ie. Code of Conduct, Publication Scheme, Complaints Procedure.</w:t>
      </w:r>
    </w:p>
    <w:p w14:paraId="611758F8" w14:textId="045F2E5D" w:rsidR="000949F6" w:rsidRDefault="000949F6" w:rsidP="000949F6">
      <w:pPr>
        <w:pStyle w:val="ListParagraph"/>
        <w:numPr>
          <w:ilvl w:val="0"/>
          <w:numId w:val="1"/>
        </w:numPr>
      </w:pPr>
      <w:r>
        <w:t>Our Standing Orders do not fully comply with the most recent National Association of Local Councils (NALC) model.</w:t>
      </w:r>
    </w:p>
    <w:p w14:paraId="6CCCBAD7" w14:textId="572DE496" w:rsidR="000949F6" w:rsidRDefault="000949F6" w:rsidP="000949F6">
      <w:pPr>
        <w:pStyle w:val="ListParagraph"/>
        <w:numPr>
          <w:ilvl w:val="0"/>
          <w:numId w:val="1"/>
        </w:numPr>
      </w:pPr>
      <w:r>
        <w:t>W</w:t>
      </w:r>
      <w:r w:rsidR="00D101AE">
        <w:t>hilst we have an Environmental Statement, we</w:t>
      </w:r>
      <w:r>
        <w:t xml:space="preserve"> don’t have a </w:t>
      </w:r>
      <w:r w:rsidR="00D101AE">
        <w:t>full B</w:t>
      </w:r>
      <w:r>
        <w:t>iodiversity Policy</w:t>
      </w:r>
    </w:p>
    <w:p w14:paraId="713BAE6E" w14:textId="3DE00BB5" w:rsidR="000949F6" w:rsidRDefault="000949F6" w:rsidP="000949F6">
      <w:pPr>
        <w:pStyle w:val="ListParagraph"/>
        <w:numPr>
          <w:ilvl w:val="0"/>
          <w:numId w:val="1"/>
        </w:numPr>
      </w:pPr>
      <w:r>
        <w:t>We don’t have a Crime and Disorder Statement.</w:t>
      </w:r>
    </w:p>
    <w:p w14:paraId="0879D118" w14:textId="77777777" w:rsidR="006C460E" w:rsidRDefault="006C460E" w:rsidP="006C460E">
      <w:pPr>
        <w:pStyle w:val="ListParagraph"/>
        <w:ind w:left="644"/>
      </w:pPr>
    </w:p>
    <w:p w14:paraId="22349180" w14:textId="614E52F0" w:rsidR="000949F6" w:rsidRDefault="000949F6" w:rsidP="006C460E">
      <w:pPr>
        <w:pStyle w:val="ListParagraph"/>
        <w:numPr>
          <w:ilvl w:val="0"/>
          <w:numId w:val="4"/>
        </w:numPr>
      </w:pPr>
      <w:r>
        <w:t>The above items need amendment and then approval by Full Council before resubmission.</w:t>
      </w:r>
    </w:p>
    <w:p w14:paraId="511196EC" w14:textId="77777777" w:rsidR="00D101AE" w:rsidRDefault="00D101AE" w:rsidP="00D101AE">
      <w:pPr>
        <w:pStyle w:val="ListParagraph"/>
        <w:ind w:left="644"/>
      </w:pPr>
    </w:p>
    <w:p w14:paraId="2B28C370" w14:textId="77777777" w:rsidR="00D101AE" w:rsidRDefault="00D101AE" w:rsidP="00D101AE">
      <w:pPr>
        <w:pStyle w:val="ListParagraph"/>
        <w:numPr>
          <w:ilvl w:val="0"/>
          <w:numId w:val="4"/>
        </w:numPr>
      </w:pPr>
      <w:r>
        <w:t>The deadline for reassessment under this application is 17</w:t>
      </w:r>
      <w:r w:rsidRPr="00751D06">
        <w:rPr>
          <w:vertAlign w:val="superscript"/>
        </w:rPr>
        <w:t>th</w:t>
      </w:r>
      <w:r>
        <w:t xml:space="preserve"> October. If we don’t make this we will need to reapply and pay the fees over again (£130).</w:t>
      </w:r>
    </w:p>
    <w:p w14:paraId="4A6EBFBA" w14:textId="77777777" w:rsidR="006C460E" w:rsidRDefault="006C460E" w:rsidP="006C460E">
      <w:pPr>
        <w:pStyle w:val="ListParagraph"/>
        <w:ind w:left="644"/>
      </w:pPr>
    </w:p>
    <w:p w14:paraId="1244582E" w14:textId="66F91272" w:rsidR="006C460E" w:rsidRDefault="000949F6" w:rsidP="006C460E">
      <w:pPr>
        <w:pStyle w:val="ListParagraph"/>
        <w:numPr>
          <w:ilvl w:val="0"/>
          <w:numId w:val="4"/>
        </w:numPr>
      </w:pPr>
      <w:r>
        <w:t xml:space="preserve">There were a few other items which can just simply be sent to YLCA when we resubmit </w:t>
      </w:r>
      <w:proofErr w:type="spellStart"/>
      <w:r>
        <w:t>eg.</w:t>
      </w:r>
      <w:proofErr w:type="spellEnd"/>
      <w:r>
        <w:t xml:space="preserve"> a screenshot of the Clerk’s CPD points and employment contracts for everyone suitably redacted.</w:t>
      </w:r>
    </w:p>
    <w:p w14:paraId="1AB1B4C0" w14:textId="77777777" w:rsidR="006C460E" w:rsidRDefault="006C460E" w:rsidP="006C460E">
      <w:pPr>
        <w:pStyle w:val="ListParagraph"/>
      </w:pPr>
    </w:p>
    <w:p w14:paraId="24D5EE5F" w14:textId="7E4CC2F2" w:rsidR="000949F6" w:rsidRDefault="000949F6" w:rsidP="006C460E">
      <w:pPr>
        <w:pStyle w:val="ListParagraph"/>
        <w:numPr>
          <w:ilvl w:val="0"/>
          <w:numId w:val="4"/>
        </w:numPr>
      </w:pPr>
      <w:r>
        <w:t xml:space="preserve">Overall </w:t>
      </w:r>
      <w:r w:rsidR="00D101AE">
        <w:t xml:space="preserve">the </w:t>
      </w:r>
      <w:r>
        <w:t xml:space="preserve">feedback from YLCA was – </w:t>
      </w:r>
      <w:r w:rsidR="00E57EB7">
        <w:t>‘</w:t>
      </w:r>
      <w:r>
        <w:t>not to be downhearted</w:t>
      </w:r>
      <w:r w:rsidR="00E57EB7">
        <w:t>,</w:t>
      </w:r>
      <w:r>
        <w:t xml:space="preserve"> that most councils do not pass first time and have amendments to make to their submission</w:t>
      </w:r>
      <w:r w:rsidR="00E57EB7">
        <w:t>’</w:t>
      </w:r>
      <w:r>
        <w:t>.</w:t>
      </w:r>
      <w:r w:rsidR="00E57EB7">
        <w:t xml:space="preserve"> </w:t>
      </w:r>
    </w:p>
    <w:p w14:paraId="29BD03E2" w14:textId="77777777" w:rsidR="00751D06" w:rsidRDefault="00751D06" w:rsidP="00751D06">
      <w:pPr>
        <w:pStyle w:val="ListParagraph"/>
      </w:pPr>
    </w:p>
    <w:p w14:paraId="3B76E13F" w14:textId="77777777" w:rsidR="006C460E" w:rsidRDefault="006C460E" w:rsidP="000949F6">
      <w:pPr>
        <w:rPr>
          <w:b/>
          <w:bCs/>
        </w:rPr>
      </w:pPr>
    </w:p>
    <w:p w14:paraId="6498F042" w14:textId="15BE2AA6" w:rsidR="000949F6" w:rsidRPr="006C460E" w:rsidRDefault="000949F6" w:rsidP="000949F6">
      <w:pPr>
        <w:rPr>
          <w:b/>
          <w:bCs/>
        </w:rPr>
      </w:pPr>
      <w:r w:rsidRPr="006C460E">
        <w:rPr>
          <w:b/>
          <w:bCs/>
        </w:rPr>
        <w:t>Action Plan</w:t>
      </w:r>
    </w:p>
    <w:p w14:paraId="23A75C79" w14:textId="4150F96F" w:rsidR="000949F6" w:rsidRDefault="000949F6" w:rsidP="0022719F">
      <w:pPr>
        <w:pStyle w:val="ListParagraph"/>
        <w:numPr>
          <w:ilvl w:val="0"/>
          <w:numId w:val="6"/>
        </w:numPr>
      </w:pPr>
      <w:r>
        <w:t>To prepare the documents needing Full Council approval for the Full Council on 22</w:t>
      </w:r>
      <w:r w:rsidRPr="006C460E">
        <w:rPr>
          <w:vertAlign w:val="superscript"/>
        </w:rPr>
        <w:t>nd</w:t>
      </w:r>
      <w:r>
        <w:t xml:space="preserve"> July meeting.</w:t>
      </w:r>
    </w:p>
    <w:p w14:paraId="4AEEB6C8" w14:textId="4A9FE62B" w:rsidR="000949F6" w:rsidRDefault="00BF2D93" w:rsidP="0022719F">
      <w:pPr>
        <w:pStyle w:val="ListParagraph"/>
        <w:numPr>
          <w:ilvl w:val="0"/>
          <w:numId w:val="6"/>
        </w:numPr>
      </w:pPr>
      <w:r>
        <w:t xml:space="preserve">The Clerk to conduct informal meetings/consultation with members of </w:t>
      </w:r>
      <w:r w:rsidR="000949F6">
        <w:t xml:space="preserve">Environment Committee </w:t>
      </w:r>
      <w:r>
        <w:t xml:space="preserve">and Community Committee </w:t>
      </w:r>
      <w:r w:rsidR="000949F6">
        <w:t xml:space="preserve">to update our existing Environmental Policy to a full Biodiversity Policy </w:t>
      </w:r>
      <w:r>
        <w:t xml:space="preserve">and </w:t>
      </w:r>
      <w:r w:rsidR="000949F6">
        <w:t>develop a Crime and Disorder Statement to bri</w:t>
      </w:r>
      <w:r w:rsidR="006C460E">
        <w:t xml:space="preserve">ng </w:t>
      </w:r>
      <w:r>
        <w:t>to September’s Full Council in time to have the application reassessed by 17</w:t>
      </w:r>
      <w:r w:rsidRPr="00BF2D93">
        <w:rPr>
          <w:vertAlign w:val="superscript"/>
        </w:rPr>
        <w:t>th</w:t>
      </w:r>
      <w:r>
        <w:t xml:space="preserve"> October.</w:t>
      </w:r>
    </w:p>
    <w:sectPr w:rsidR="000949F6" w:rsidSect="006C4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364C"/>
    <w:multiLevelType w:val="hybridMultilevel"/>
    <w:tmpl w:val="EED04D4E"/>
    <w:lvl w:ilvl="0" w:tplc="2E364718">
      <w:start w:val="1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E46CCF"/>
    <w:multiLevelType w:val="hybridMultilevel"/>
    <w:tmpl w:val="00AE88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480997"/>
    <w:multiLevelType w:val="hybridMultilevel"/>
    <w:tmpl w:val="8CD2DC7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F629AA"/>
    <w:multiLevelType w:val="hybridMultilevel"/>
    <w:tmpl w:val="4710C626"/>
    <w:lvl w:ilvl="0" w:tplc="2E364718">
      <w:start w:val="1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B073D0"/>
    <w:multiLevelType w:val="hybridMultilevel"/>
    <w:tmpl w:val="7422D27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D26C0D"/>
    <w:multiLevelType w:val="hybridMultilevel"/>
    <w:tmpl w:val="4E4409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3235170">
    <w:abstractNumId w:val="0"/>
  </w:num>
  <w:num w:numId="2" w16cid:durableId="838929503">
    <w:abstractNumId w:val="3"/>
  </w:num>
  <w:num w:numId="3" w16cid:durableId="1077554436">
    <w:abstractNumId w:val="4"/>
  </w:num>
  <w:num w:numId="4" w16cid:durableId="213735240">
    <w:abstractNumId w:val="5"/>
  </w:num>
  <w:num w:numId="5" w16cid:durableId="1514688421">
    <w:abstractNumId w:val="1"/>
  </w:num>
  <w:num w:numId="6" w16cid:durableId="45621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6"/>
    <w:rsid w:val="000525A8"/>
    <w:rsid w:val="000949F6"/>
    <w:rsid w:val="000D250D"/>
    <w:rsid w:val="001C6B08"/>
    <w:rsid w:val="0022719F"/>
    <w:rsid w:val="003D5069"/>
    <w:rsid w:val="00520A97"/>
    <w:rsid w:val="00522B76"/>
    <w:rsid w:val="005B7DA1"/>
    <w:rsid w:val="005C6601"/>
    <w:rsid w:val="00685954"/>
    <w:rsid w:val="006C460E"/>
    <w:rsid w:val="00751D06"/>
    <w:rsid w:val="007B2055"/>
    <w:rsid w:val="00A718AC"/>
    <w:rsid w:val="00BD7298"/>
    <w:rsid w:val="00BF2D93"/>
    <w:rsid w:val="00D101AE"/>
    <w:rsid w:val="00E57EB7"/>
    <w:rsid w:val="00E845DD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564C"/>
  <w15:chartTrackingRefBased/>
  <w15:docId w15:val="{058C552C-7715-40AC-9D61-4E627CF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F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F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F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F6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F6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F6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F6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F6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F6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94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F6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9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F6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94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6</cp:revision>
  <dcterms:created xsi:type="dcterms:W3CDTF">2024-06-13T10:54:00Z</dcterms:created>
  <dcterms:modified xsi:type="dcterms:W3CDTF">2024-06-18T10:00:00Z</dcterms:modified>
</cp:coreProperties>
</file>