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96FB7" w14:textId="34795077" w:rsidR="0061138E" w:rsidRPr="0061138E" w:rsidRDefault="009E29DD" w:rsidP="0061138E">
      <w:pPr>
        <w:spacing w:after="160" w:line="360" w:lineRule="auto"/>
        <w:jc w:val="center"/>
        <w:rPr>
          <w:rFonts w:ascii="Arial" w:eastAsia="Calibri" w:hAnsi="Arial" w:cs="Arial"/>
          <w:b/>
          <w:color w:val="000000"/>
          <w:sz w:val="48"/>
          <w:szCs w:val="48"/>
        </w:rPr>
      </w:pPr>
      <w:r>
        <w:rPr>
          <w:noProof/>
        </w:rPr>
        <w:drawing>
          <wp:anchor distT="0" distB="0" distL="114300" distR="114300" simplePos="0" relativeHeight="251658240" behindDoc="1" locked="0" layoutInCell="1" allowOverlap="1" wp14:anchorId="52956B64" wp14:editId="14B2E7E4">
            <wp:simplePos x="0" y="0"/>
            <wp:positionH relativeFrom="column">
              <wp:posOffset>1997075</wp:posOffset>
            </wp:positionH>
            <wp:positionV relativeFrom="paragraph">
              <wp:posOffset>0</wp:posOffset>
            </wp:positionV>
            <wp:extent cx="2153920" cy="2153920"/>
            <wp:effectExtent l="0" t="0" r="0" b="0"/>
            <wp:wrapTight wrapText="bothSides">
              <wp:wrapPolygon edited="0">
                <wp:start x="0" y="0"/>
                <wp:lineTo x="0" y="21396"/>
                <wp:lineTo x="21396" y="21396"/>
                <wp:lineTo x="21396" y="0"/>
                <wp:lineTo x="0" y="0"/>
              </wp:wrapPolygon>
            </wp:wrapTight>
            <wp:docPr id="6" name="Picture 3" descr="A logo with houses and a h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with houses and a hil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3920" cy="215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BB705" w14:textId="42F7FB19" w:rsidR="009E29DD" w:rsidRPr="009E29DD" w:rsidRDefault="009E29DD" w:rsidP="009E29DD">
      <w:pPr>
        <w:spacing w:after="160" w:line="259" w:lineRule="auto"/>
        <w:ind w:left="-284" w:right="453"/>
        <w:rPr>
          <w:rFonts w:ascii="Arial" w:eastAsia="Calibri" w:hAnsi="Arial" w:cs="Arial"/>
          <w:sz w:val="22"/>
          <w:szCs w:val="22"/>
        </w:rPr>
      </w:pPr>
    </w:p>
    <w:p w14:paraId="38DF79DA" w14:textId="3BF4465D" w:rsidR="0061138E" w:rsidRPr="0061138E" w:rsidRDefault="0061138E" w:rsidP="0061138E">
      <w:pPr>
        <w:spacing w:after="160" w:line="259" w:lineRule="auto"/>
        <w:ind w:left="-284" w:right="453"/>
        <w:rPr>
          <w:rFonts w:ascii="Arial" w:eastAsia="Calibri" w:hAnsi="Arial" w:cs="Arial"/>
          <w:sz w:val="22"/>
          <w:szCs w:val="22"/>
        </w:rPr>
      </w:pPr>
    </w:p>
    <w:p w14:paraId="68C46CF9" w14:textId="5A601E5A" w:rsidR="009E29DD" w:rsidRDefault="009E29DD" w:rsidP="009E29DD">
      <w:pPr>
        <w:pStyle w:val="NormalWeb"/>
      </w:pPr>
    </w:p>
    <w:p w14:paraId="705266C6" w14:textId="77777777" w:rsidR="0061138E" w:rsidRPr="0061138E" w:rsidRDefault="0061138E" w:rsidP="0061138E">
      <w:pPr>
        <w:spacing w:after="160" w:line="259" w:lineRule="auto"/>
        <w:ind w:left="-284" w:right="453"/>
        <w:rPr>
          <w:rFonts w:ascii="Arial" w:eastAsia="Calibri" w:hAnsi="Arial" w:cs="Arial"/>
          <w:sz w:val="22"/>
          <w:szCs w:val="22"/>
        </w:rPr>
      </w:pPr>
    </w:p>
    <w:p w14:paraId="243DBE2E" w14:textId="77777777" w:rsidR="0061138E" w:rsidRPr="0061138E" w:rsidRDefault="0061138E" w:rsidP="0061138E">
      <w:pPr>
        <w:spacing w:after="160" w:line="259" w:lineRule="auto"/>
        <w:ind w:left="-284" w:right="453"/>
        <w:rPr>
          <w:rFonts w:ascii="Arial" w:eastAsia="Calibri" w:hAnsi="Arial" w:cs="Arial"/>
          <w:sz w:val="22"/>
          <w:szCs w:val="22"/>
        </w:rPr>
      </w:pPr>
    </w:p>
    <w:p w14:paraId="6FB5B51D" w14:textId="77777777" w:rsidR="0061138E" w:rsidRDefault="0061138E" w:rsidP="0061138E">
      <w:pPr>
        <w:spacing w:after="160" w:line="259" w:lineRule="auto"/>
        <w:ind w:left="-284" w:right="453"/>
        <w:rPr>
          <w:rFonts w:ascii="Arial" w:eastAsia="Calibri" w:hAnsi="Arial" w:cs="Arial"/>
          <w:sz w:val="22"/>
          <w:szCs w:val="22"/>
        </w:rPr>
      </w:pPr>
    </w:p>
    <w:tbl>
      <w:tblPr>
        <w:tblStyle w:val="TableGrid"/>
        <w:tblW w:w="0" w:type="auto"/>
        <w:tblInd w:w="-284" w:type="dxa"/>
        <w:tblLook w:val="04A0" w:firstRow="1" w:lastRow="0" w:firstColumn="1" w:lastColumn="0" w:noHBand="0" w:noVBand="1"/>
      </w:tblPr>
      <w:tblGrid>
        <w:gridCol w:w="4757"/>
        <w:gridCol w:w="4758"/>
      </w:tblGrid>
      <w:tr w:rsidR="009E29DD" w14:paraId="19BF972A" w14:textId="77777777" w:rsidTr="009E29DD">
        <w:tc>
          <w:tcPr>
            <w:tcW w:w="4757" w:type="dxa"/>
          </w:tcPr>
          <w:p w14:paraId="7F436720" w14:textId="54725C36" w:rsidR="009E29DD" w:rsidRPr="009E29DD" w:rsidRDefault="009E29DD" w:rsidP="0061138E">
            <w:pPr>
              <w:spacing w:after="160" w:line="259" w:lineRule="auto"/>
              <w:ind w:right="453"/>
              <w:rPr>
                <w:rFonts w:ascii="Arial" w:eastAsia="Calibri" w:hAnsi="Arial" w:cs="Arial"/>
                <w:b/>
                <w:bCs/>
                <w:sz w:val="22"/>
                <w:szCs w:val="22"/>
              </w:rPr>
            </w:pPr>
            <w:r>
              <w:rPr>
                <w:rFonts w:ascii="Arial" w:eastAsia="Calibri" w:hAnsi="Arial" w:cs="Arial"/>
                <w:b/>
                <w:bCs/>
                <w:sz w:val="22"/>
                <w:szCs w:val="22"/>
              </w:rPr>
              <w:t>Resolved</w:t>
            </w:r>
          </w:p>
        </w:tc>
        <w:tc>
          <w:tcPr>
            <w:tcW w:w="4758" w:type="dxa"/>
          </w:tcPr>
          <w:p w14:paraId="57D822E5" w14:textId="4901373A" w:rsidR="009E29DD" w:rsidRPr="009E29DD" w:rsidRDefault="009E29DD" w:rsidP="0061138E">
            <w:pPr>
              <w:spacing w:after="160" w:line="259" w:lineRule="auto"/>
              <w:ind w:right="453"/>
              <w:rPr>
                <w:rFonts w:ascii="Arial" w:eastAsia="Calibri" w:hAnsi="Arial" w:cs="Arial"/>
                <w:b/>
                <w:bCs/>
                <w:sz w:val="22"/>
                <w:szCs w:val="22"/>
              </w:rPr>
            </w:pPr>
            <w:r>
              <w:rPr>
                <w:rFonts w:ascii="Arial" w:eastAsia="Calibri" w:hAnsi="Arial" w:cs="Arial"/>
                <w:b/>
                <w:bCs/>
                <w:sz w:val="22"/>
                <w:szCs w:val="22"/>
              </w:rPr>
              <w:t>Date</w:t>
            </w:r>
          </w:p>
        </w:tc>
      </w:tr>
      <w:tr w:rsidR="009E29DD" w14:paraId="1A94E5D4" w14:textId="77777777" w:rsidTr="009E29DD">
        <w:tc>
          <w:tcPr>
            <w:tcW w:w="4757" w:type="dxa"/>
          </w:tcPr>
          <w:p w14:paraId="6616F647" w14:textId="58EB03DE" w:rsidR="009E29DD" w:rsidRDefault="00F94AAC" w:rsidP="0061138E">
            <w:pPr>
              <w:spacing w:after="160" w:line="259" w:lineRule="auto"/>
              <w:ind w:right="453"/>
              <w:rPr>
                <w:rFonts w:ascii="Arial" w:eastAsia="Calibri" w:hAnsi="Arial" w:cs="Arial"/>
                <w:sz w:val="22"/>
                <w:szCs w:val="22"/>
              </w:rPr>
            </w:pPr>
            <w:r>
              <w:rPr>
                <w:rFonts w:ascii="Arial" w:eastAsia="Calibri" w:hAnsi="Arial" w:cs="Arial"/>
                <w:sz w:val="22"/>
                <w:szCs w:val="22"/>
              </w:rPr>
              <w:t>FC2425/31.4</w:t>
            </w:r>
          </w:p>
        </w:tc>
        <w:tc>
          <w:tcPr>
            <w:tcW w:w="4758" w:type="dxa"/>
          </w:tcPr>
          <w:p w14:paraId="19F301B3" w14:textId="1CEBDFB9" w:rsidR="009E29DD" w:rsidRDefault="00F94AAC" w:rsidP="0061138E">
            <w:pPr>
              <w:spacing w:after="160" w:line="259" w:lineRule="auto"/>
              <w:ind w:right="453"/>
              <w:rPr>
                <w:rFonts w:ascii="Arial" w:eastAsia="Calibri" w:hAnsi="Arial" w:cs="Arial"/>
                <w:sz w:val="22"/>
                <w:szCs w:val="22"/>
              </w:rPr>
            </w:pPr>
            <w:r>
              <w:rPr>
                <w:rFonts w:ascii="Arial" w:eastAsia="Calibri" w:hAnsi="Arial" w:cs="Arial"/>
                <w:sz w:val="22"/>
                <w:szCs w:val="22"/>
              </w:rPr>
              <w:t>22 July 24</w:t>
            </w:r>
          </w:p>
        </w:tc>
      </w:tr>
      <w:tr w:rsidR="00F94AAC" w14:paraId="5490A5BE" w14:textId="77777777" w:rsidTr="009E29DD">
        <w:tc>
          <w:tcPr>
            <w:tcW w:w="4757" w:type="dxa"/>
          </w:tcPr>
          <w:p w14:paraId="19D12F0A" w14:textId="77777777" w:rsidR="00F94AAC" w:rsidRDefault="00F94AAC" w:rsidP="0061138E">
            <w:pPr>
              <w:spacing w:after="160" w:line="259" w:lineRule="auto"/>
              <w:ind w:right="453"/>
              <w:rPr>
                <w:rFonts w:ascii="Arial" w:eastAsia="Calibri" w:hAnsi="Arial" w:cs="Arial"/>
                <w:sz w:val="22"/>
                <w:szCs w:val="22"/>
              </w:rPr>
            </w:pPr>
          </w:p>
        </w:tc>
        <w:tc>
          <w:tcPr>
            <w:tcW w:w="4758" w:type="dxa"/>
          </w:tcPr>
          <w:p w14:paraId="09065FAA" w14:textId="0939760B" w:rsidR="00F94AAC" w:rsidRDefault="00F94AAC" w:rsidP="0061138E">
            <w:pPr>
              <w:spacing w:after="160" w:line="259" w:lineRule="auto"/>
              <w:ind w:right="453"/>
              <w:rPr>
                <w:rFonts w:ascii="Arial" w:eastAsia="Calibri" w:hAnsi="Arial" w:cs="Arial"/>
                <w:sz w:val="22"/>
                <w:szCs w:val="22"/>
              </w:rPr>
            </w:pPr>
            <w:r>
              <w:rPr>
                <w:rFonts w:ascii="Arial" w:eastAsia="Calibri" w:hAnsi="Arial" w:cs="Arial"/>
                <w:sz w:val="22"/>
                <w:szCs w:val="22"/>
              </w:rPr>
              <w:t>Next review date: Environment Committee by May 2025</w:t>
            </w:r>
          </w:p>
        </w:tc>
      </w:tr>
    </w:tbl>
    <w:p w14:paraId="7509CDD3" w14:textId="77777777" w:rsidR="009E29DD" w:rsidRPr="0061138E" w:rsidRDefault="009E29DD" w:rsidP="0061138E">
      <w:pPr>
        <w:spacing w:after="160" w:line="259" w:lineRule="auto"/>
        <w:ind w:left="-284" w:right="453"/>
        <w:rPr>
          <w:rFonts w:ascii="Arial" w:eastAsia="Calibri" w:hAnsi="Arial" w:cs="Arial"/>
          <w:sz w:val="22"/>
          <w:szCs w:val="22"/>
        </w:rPr>
      </w:pPr>
    </w:p>
    <w:p w14:paraId="13606996" w14:textId="7D0CABB2" w:rsidR="009E29DD" w:rsidRPr="0061138E" w:rsidRDefault="009E29DD" w:rsidP="0061138E">
      <w:pPr>
        <w:spacing w:after="160" w:line="259" w:lineRule="auto"/>
        <w:ind w:right="453"/>
        <w:rPr>
          <w:rFonts w:ascii="Arial" w:eastAsia="Calibri" w:hAnsi="Arial" w:cs="Arial"/>
          <w:sz w:val="22"/>
          <w:szCs w:val="22"/>
        </w:rPr>
      </w:pPr>
    </w:p>
    <w:p w14:paraId="05C1FE6B" w14:textId="77777777" w:rsidR="009E29DD" w:rsidRDefault="009E29DD" w:rsidP="0061138E">
      <w:pPr>
        <w:spacing w:after="160" w:line="259" w:lineRule="auto"/>
        <w:rPr>
          <w:rFonts w:ascii="Arial" w:eastAsia="Calibri" w:hAnsi="Arial" w:cs="Arial"/>
          <w:b/>
          <w:sz w:val="72"/>
          <w:szCs w:val="72"/>
        </w:rPr>
      </w:pPr>
    </w:p>
    <w:p w14:paraId="1A49B698" w14:textId="714BD89D" w:rsidR="0061138E" w:rsidRPr="0061138E" w:rsidRDefault="00D14AE1" w:rsidP="0061138E">
      <w:pPr>
        <w:spacing w:after="160" w:line="259" w:lineRule="auto"/>
        <w:rPr>
          <w:rFonts w:ascii="Arial" w:eastAsia="Calibri" w:hAnsi="Arial" w:cs="Arial"/>
          <w:b/>
          <w:sz w:val="72"/>
          <w:szCs w:val="72"/>
        </w:rPr>
      </w:pPr>
      <w:r>
        <w:rPr>
          <w:rFonts w:ascii="Arial" w:eastAsia="Calibri" w:hAnsi="Arial" w:cs="Arial"/>
          <w:b/>
          <w:sz w:val="72"/>
          <w:szCs w:val="72"/>
        </w:rPr>
        <w:t>BAILDON</w:t>
      </w:r>
    </w:p>
    <w:p w14:paraId="18EEB758" w14:textId="0A99270E" w:rsidR="0061138E" w:rsidRPr="0061138E" w:rsidRDefault="00D14AE1" w:rsidP="0061138E">
      <w:pPr>
        <w:spacing w:after="160" w:line="259" w:lineRule="auto"/>
        <w:rPr>
          <w:rFonts w:ascii="Arial" w:eastAsia="Calibri" w:hAnsi="Arial" w:cs="Arial"/>
          <w:b/>
          <w:sz w:val="72"/>
          <w:szCs w:val="72"/>
        </w:rPr>
      </w:pPr>
      <w:r>
        <w:rPr>
          <w:rFonts w:ascii="Arial" w:eastAsia="Calibri" w:hAnsi="Arial" w:cs="Arial"/>
          <w:b/>
          <w:sz w:val="72"/>
          <w:szCs w:val="72"/>
        </w:rPr>
        <w:t>TOWN</w:t>
      </w:r>
      <w:r w:rsidR="0061138E" w:rsidRPr="0061138E">
        <w:rPr>
          <w:rFonts w:ascii="Arial" w:eastAsia="Calibri" w:hAnsi="Arial" w:cs="Arial"/>
          <w:b/>
          <w:sz w:val="72"/>
          <w:szCs w:val="72"/>
        </w:rPr>
        <w:t xml:space="preserve"> COUNCIL  </w:t>
      </w:r>
    </w:p>
    <w:p w14:paraId="18FC6172" w14:textId="7058ECF4" w:rsidR="0061138E" w:rsidRPr="0061138E" w:rsidRDefault="000D2A9A" w:rsidP="0061138E">
      <w:pPr>
        <w:spacing w:after="160" w:line="259" w:lineRule="auto"/>
        <w:ind w:right="27"/>
        <w:rPr>
          <w:rFonts w:ascii="Arial" w:eastAsia="Calibri" w:hAnsi="Arial" w:cs="Arial"/>
          <w:b/>
          <w:sz w:val="56"/>
          <w:szCs w:val="56"/>
        </w:rPr>
      </w:pPr>
      <w:r>
        <w:rPr>
          <w:rFonts w:ascii="Arial" w:eastAsia="Calibri" w:hAnsi="Arial" w:cs="Arial"/>
          <w:b/>
          <w:sz w:val="56"/>
          <w:szCs w:val="56"/>
        </w:rPr>
        <w:t>Biodiversity</w:t>
      </w:r>
      <w:r w:rsidR="0077578E">
        <w:rPr>
          <w:rFonts w:ascii="Arial" w:eastAsia="Calibri" w:hAnsi="Arial" w:cs="Arial"/>
          <w:b/>
          <w:sz w:val="56"/>
          <w:szCs w:val="56"/>
        </w:rPr>
        <w:t xml:space="preserve"> Policy</w:t>
      </w:r>
    </w:p>
    <w:p w14:paraId="253307EA" w14:textId="77777777" w:rsidR="0061138E" w:rsidRPr="0061138E" w:rsidRDefault="0061138E" w:rsidP="0061138E">
      <w:pPr>
        <w:spacing w:after="160" w:line="259" w:lineRule="auto"/>
        <w:ind w:left="-284" w:right="453"/>
        <w:rPr>
          <w:rFonts w:ascii="Arial" w:eastAsia="Calibri" w:hAnsi="Arial" w:cs="Arial"/>
          <w:b/>
          <w:sz w:val="22"/>
          <w:szCs w:val="22"/>
        </w:rPr>
      </w:pPr>
      <w:r w:rsidRPr="0061138E">
        <w:rPr>
          <w:rFonts w:ascii="Arial" w:eastAsia="Calibri" w:hAnsi="Arial" w:cs="Arial"/>
          <w:b/>
          <w:sz w:val="22"/>
          <w:szCs w:val="22"/>
        </w:rPr>
        <w:t xml:space="preserve"> </w:t>
      </w:r>
    </w:p>
    <w:p w14:paraId="31C36A02" w14:textId="77777777" w:rsidR="0061138E" w:rsidRPr="0061138E" w:rsidRDefault="0061138E" w:rsidP="0061138E">
      <w:pPr>
        <w:spacing w:after="160" w:line="259" w:lineRule="auto"/>
        <w:ind w:left="-284" w:right="453"/>
        <w:rPr>
          <w:rFonts w:ascii="Arial" w:eastAsia="Calibri" w:hAnsi="Arial" w:cs="Arial"/>
          <w:sz w:val="22"/>
          <w:szCs w:val="22"/>
        </w:rPr>
      </w:pPr>
      <w:r w:rsidRPr="0061138E">
        <w:rPr>
          <w:rFonts w:ascii="Arial" w:eastAsia="Calibri" w:hAnsi="Arial" w:cs="Arial"/>
          <w:sz w:val="22"/>
          <w:szCs w:val="22"/>
        </w:rPr>
        <w:t xml:space="preserve"> </w:t>
      </w:r>
    </w:p>
    <w:p w14:paraId="30C6ABF0" w14:textId="77777777" w:rsidR="0061138E" w:rsidRPr="0061138E" w:rsidRDefault="0061138E" w:rsidP="0061138E">
      <w:pPr>
        <w:spacing w:after="160" w:line="259" w:lineRule="auto"/>
        <w:ind w:left="-284" w:right="453"/>
        <w:rPr>
          <w:rFonts w:ascii="Arial" w:eastAsia="Calibri" w:hAnsi="Arial" w:cs="Arial"/>
          <w:sz w:val="22"/>
          <w:szCs w:val="22"/>
        </w:rPr>
      </w:pPr>
      <w:r w:rsidRPr="0061138E">
        <w:rPr>
          <w:rFonts w:ascii="Arial" w:eastAsia="Calibri" w:hAnsi="Arial" w:cs="Arial"/>
          <w:sz w:val="22"/>
          <w:szCs w:val="22"/>
        </w:rPr>
        <w:t xml:space="preserve"> </w:t>
      </w:r>
    </w:p>
    <w:p w14:paraId="50BEEE87" w14:textId="77777777" w:rsidR="0061138E" w:rsidRPr="0061138E" w:rsidRDefault="0061138E" w:rsidP="0061138E">
      <w:pPr>
        <w:spacing w:after="160" w:line="259" w:lineRule="auto"/>
        <w:ind w:right="453"/>
        <w:rPr>
          <w:rFonts w:ascii="Arial" w:eastAsia="Calibri" w:hAnsi="Arial" w:cs="Arial"/>
          <w:sz w:val="22"/>
          <w:szCs w:val="22"/>
        </w:rPr>
      </w:pPr>
    </w:p>
    <w:p w14:paraId="47D190CD" w14:textId="77777777" w:rsidR="0061138E" w:rsidRPr="0061138E" w:rsidRDefault="0061138E" w:rsidP="0061138E">
      <w:pPr>
        <w:spacing w:after="160" w:line="259" w:lineRule="auto"/>
        <w:ind w:left="-284" w:right="453"/>
        <w:rPr>
          <w:rFonts w:ascii="Arial" w:eastAsia="Calibri" w:hAnsi="Arial" w:cs="Arial"/>
          <w:sz w:val="22"/>
          <w:szCs w:val="22"/>
        </w:rPr>
      </w:pPr>
    </w:p>
    <w:p w14:paraId="4DACE78E" w14:textId="683BFEA0" w:rsidR="0061138E" w:rsidRDefault="0061138E" w:rsidP="0061138E">
      <w:pPr>
        <w:ind w:right="453"/>
        <w:rPr>
          <w:rFonts w:ascii="Arial" w:eastAsia="Calibri" w:hAnsi="Arial" w:cs="Arial"/>
          <w:sz w:val="22"/>
          <w:szCs w:val="22"/>
        </w:rPr>
      </w:pPr>
      <w:r w:rsidRPr="0061138E">
        <w:rPr>
          <w:rFonts w:ascii="Arial" w:eastAsia="Calibri" w:hAnsi="Arial" w:cs="Arial"/>
          <w:sz w:val="22"/>
          <w:szCs w:val="22"/>
        </w:rPr>
        <w:t>Adopted Date:</w:t>
      </w:r>
      <w:r w:rsidRPr="0061138E">
        <w:rPr>
          <w:rFonts w:ascii="Arial" w:eastAsia="Calibri" w:hAnsi="Arial" w:cs="Arial"/>
          <w:sz w:val="22"/>
          <w:szCs w:val="22"/>
        </w:rPr>
        <w:tab/>
      </w:r>
      <w:r w:rsidR="00F94AAC">
        <w:rPr>
          <w:rFonts w:ascii="Arial" w:eastAsia="Calibri" w:hAnsi="Arial" w:cs="Arial"/>
          <w:sz w:val="22"/>
          <w:szCs w:val="22"/>
        </w:rPr>
        <w:t>22</w:t>
      </w:r>
      <w:r w:rsidR="00F94AAC" w:rsidRPr="00F94AAC">
        <w:rPr>
          <w:rFonts w:ascii="Arial" w:eastAsia="Calibri" w:hAnsi="Arial" w:cs="Arial"/>
          <w:sz w:val="22"/>
          <w:szCs w:val="22"/>
          <w:vertAlign w:val="superscript"/>
        </w:rPr>
        <w:t>nd</w:t>
      </w:r>
      <w:r w:rsidR="00F94AAC">
        <w:rPr>
          <w:rFonts w:ascii="Arial" w:eastAsia="Calibri" w:hAnsi="Arial" w:cs="Arial"/>
          <w:sz w:val="22"/>
          <w:szCs w:val="22"/>
        </w:rPr>
        <w:t xml:space="preserve"> July 2024</w:t>
      </w:r>
      <w:r w:rsidRPr="0061138E">
        <w:rPr>
          <w:rFonts w:ascii="Arial" w:eastAsia="Calibri" w:hAnsi="Arial" w:cs="Arial"/>
          <w:sz w:val="22"/>
          <w:szCs w:val="22"/>
        </w:rPr>
        <w:tab/>
      </w:r>
    </w:p>
    <w:p w14:paraId="7D3C1FAE" w14:textId="77777777" w:rsidR="0061138E" w:rsidRDefault="0061138E" w:rsidP="0061138E">
      <w:pPr>
        <w:ind w:right="453"/>
        <w:rPr>
          <w:rFonts w:ascii="Arial" w:eastAsia="Calibri" w:hAnsi="Arial" w:cs="Arial"/>
          <w:sz w:val="22"/>
          <w:szCs w:val="22"/>
        </w:rPr>
      </w:pPr>
    </w:p>
    <w:p w14:paraId="5B8505B6" w14:textId="5832445F" w:rsidR="0061138E" w:rsidRPr="0061138E" w:rsidRDefault="0061138E" w:rsidP="0061138E">
      <w:pPr>
        <w:ind w:right="453"/>
        <w:rPr>
          <w:rFonts w:ascii="Arial" w:eastAsia="Calibri" w:hAnsi="Arial" w:cs="Arial"/>
          <w:sz w:val="22"/>
          <w:szCs w:val="22"/>
        </w:rPr>
      </w:pPr>
      <w:r w:rsidRPr="0061138E">
        <w:rPr>
          <w:rFonts w:ascii="Arial" w:eastAsia="Calibri" w:hAnsi="Arial" w:cs="Arial"/>
          <w:sz w:val="22"/>
          <w:szCs w:val="22"/>
        </w:rPr>
        <w:t>Next Review due:</w:t>
      </w:r>
      <w:r w:rsidR="00F94AAC">
        <w:rPr>
          <w:rFonts w:ascii="Arial" w:eastAsia="Calibri" w:hAnsi="Arial" w:cs="Arial"/>
          <w:sz w:val="22"/>
          <w:szCs w:val="22"/>
        </w:rPr>
        <w:t xml:space="preserve"> July 2025</w:t>
      </w:r>
      <w:r w:rsidRPr="0061138E">
        <w:rPr>
          <w:rFonts w:ascii="Arial" w:eastAsia="Calibri" w:hAnsi="Arial" w:cs="Arial"/>
          <w:sz w:val="22"/>
          <w:szCs w:val="22"/>
        </w:rPr>
        <w:tab/>
      </w:r>
    </w:p>
    <w:p w14:paraId="1938EE69" w14:textId="77777777" w:rsidR="00AC756A" w:rsidRPr="00AC756A" w:rsidRDefault="0061138E" w:rsidP="00AC756A">
      <w:pPr>
        <w:spacing w:after="160" w:line="259" w:lineRule="auto"/>
        <w:rPr>
          <w:rFonts w:ascii="Arial" w:hAnsi="Arial" w:cs="Arial"/>
          <w:b/>
          <w:bCs/>
          <w:i/>
          <w:sz w:val="28"/>
          <w:szCs w:val="28"/>
        </w:rPr>
      </w:pPr>
      <w:r w:rsidRPr="0061138E">
        <w:rPr>
          <w:rFonts w:ascii="Arial" w:eastAsia="Calibri" w:hAnsi="Arial" w:cs="Arial"/>
          <w:sz w:val="22"/>
          <w:szCs w:val="22"/>
        </w:rPr>
        <w:br w:type="page"/>
      </w:r>
      <w:r w:rsidR="0079706A" w:rsidRPr="007027E8">
        <w:rPr>
          <w:rFonts w:ascii="Arial" w:hAnsi="Arial" w:cs="Arial"/>
          <w:b/>
          <w:bCs/>
          <w:i/>
          <w:sz w:val="28"/>
          <w:szCs w:val="28"/>
        </w:rPr>
        <w:lastRenderedPageBreak/>
        <w:t xml:space="preserve"> </w:t>
      </w:r>
    </w:p>
    <w:p w14:paraId="173DEDDF" w14:textId="4D572DFB" w:rsidR="0063126C" w:rsidRDefault="0063126C" w:rsidP="00D917C4">
      <w:pPr>
        <w:tabs>
          <w:tab w:val="left" w:pos="-720"/>
        </w:tabs>
        <w:suppressAutoHyphens/>
        <w:spacing w:line="360" w:lineRule="auto"/>
        <w:jc w:val="both"/>
        <w:rPr>
          <w:rFonts w:ascii="Arial" w:hAnsi="Arial" w:cs="Arial"/>
          <w:b/>
          <w:color w:val="000000"/>
        </w:rPr>
      </w:pPr>
      <w:r>
        <w:rPr>
          <w:rFonts w:ascii="Arial" w:hAnsi="Arial" w:cs="Arial"/>
          <w:b/>
          <w:color w:val="000000"/>
        </w:rPr>
        <w:t xml:space="preserve">Baildon Town Council formally adopted this policy on </w:t>
      </w:r>
      <w:r w:rsidR="00F94AAC">
        <w:rPr>
          <w:rFonts w:ascii="Arial" w:hAnsi="Arial" w:cs="Arial"/>
          <w:b/>
          <w:color w:val="000000"/>
        </w:rPr>
        <w:t>22</w:t>
      </w:r>
      <w:r w:rsidR="00F94AAC" w:rsidRPr="00F94AAC">
        <w:rPr>
          <w:rFonts w:ascii="Arial" w:hAnsi="Arial" w:cs="Arial"/>
          <w:b/>
          <w:color w:val="000000"/>
          <w:vertAlign w:val="superscript"/>
        </w:rPr>
        <w:t>nd</w:t>
      </w:r>
      <w:r w:rsidR="00F94AAC">
        <w:rPr>
          <w:rFonts w:ascii="Arial" w:hAnsi="Arial" w:cs="Arial"/>
          <w:b/>
          <w:color w:val="000000"/>
        </w:rPr>
        <w:t xml:space="preserve"> July 2024</w:t>
      </w:r>
      <w:r>
        <w:rPr>
          <w:rFonts w:ascii="Arial" w:hAnsi="Arial" w:cs="Arial"/>
          <w:b/>
          <w:color w:val="000000"/>
        </w:rPr>
        <w:t xml:space="preserve"> in response to the strengthened ‘biodiversity duty’ placed on local authorities introduced by the Environment Act 2021. Baildon Town Council will take biodiversity into account in all its decisions and actions.</w:t>
      </w:r>
    </w:p>
    <w:p w14:paraId="1EE0DD17" w14:textId="77777777" w:rsidR="0063126C" w:rsidRDefault="0063126C" w:rsidP="00D917C4">
      <w:pPr>
        <w:tabs>
          <w:tab w:val="left" w:pos="-720"/>
        </w:tabs>
        <w:suppressAutoHyphens/>
        <w:spacing w:line="360" w:lineRule="auto"/>
        <w:jc w:val="both"/>
        <w:rPr>
          <w:rFonts w:ascii="Arial" w:hAnsi="Arial" w:cs="Arial"/>
          <w:b/>
          <w:color w:val="000000"/>
        </w:rPr>
      </w:pPr>
    </w:p>
    <w:p w14:paraId="381EFD13" w14:textId="3DDB3DDB" w:rsidR="007E61AE" w:rsidRDefault="00D917C4" w:rsidP="00D917C4">
      <w:pPr>
        <w:tabs>
          <w:tab w:val="left" w:pos="-720"/>
        </w:tabs>
        <w:suppressAutoHyphens/>
        <w:spacing w:line="360" w:lineRule="auto"/>
        <w:jc w:val="both"/>
        <w:rPr>
          <w:rFonts w:ascii="Arial" w:hAnsi="Arial" w:cs="Arial"/>
          <w:b/>
          <w:color w:val="000000"/>
        </w:rPr>
      </w:pPr>
      <w:r w:rsidRPr="00D917C4">
        <w:rPr>
          <w:rFonts w:ascii="Arial" w:hAnsi="Arial" w:cs="Arial"/>
          <w:b/>
          <w:color w:val="000000"/>
        </w:rPr>
        <w:t>1. Introduction</w:t>
      </w:r>
    </w:p>
    <w:p w14:paraId="17DF8DF5" w14:textId="0309BFD5" w:rsidR="007E61AE" w:rsidRPr="007E61AE" w:rsidRDefault="000D2A9A" w:rsidP="000D2A9A">
      <w:pPr>
        <w:tabs>
          <w:tab w:val="left" w:pos="-720"/>
        </w:tabs>
        <w:suppressAutoHyphens/>
        <w:spacing w:line="360" w:lineRule="auto"/>
        <w:jc w:val="both"/>
        <w:rPr>
          <w:rFonts w:ascii="Arial" w:hAnsi="Arial" w:cs="Arial"/>
          <w:bCs/>
          <w:color w:val="000000"/>
        </w:rPr>
      </w:pPr>
      <w:r w:rsidRPr="007E61AE">
        <w:rPr>
          <w:rFonts w:ascii="Arial" w:hAnsi="Arial" w:cs="Arial"/>
          <w:bCs/>
          <w:color w:val="000000"/>
        </w:rPr>
        <w:t xml:space="preserve">Under the Natural Environment and Rural Communities Act 2006 there is a duty on public authorities in England, including </w:t>
      </w:r>
      <w:r w:rsidR="00674668">
        <w:rPr>
          <w:rFonts w:ascii="Arial" w:hAnsi="Arial" w:cs="Arial"/>
          <w:bCs/>
          <w:color w:val="000000"/>
        </w:rPr>
        <w:t>Town and Parish</w:t>
      </w:r>
      <w:r w:rsidRPr="007E61AE">
        <w:rPr>
          <w:rFonts w:ascii="Arial" w:hAnsi="Arial" w:cs="Arial"/>
          <w:bCs/>
          <w:color w:val="000000"/>
        </w:rPr>
        <w:t xml:space="preserve"> Councils to have regard to conserving biodiversity as part of their policy or decision making. </w:t>
      </w:r>
    </w:p>
    <w:p w14:paraId="7655B17D" w14:textId="77777777" w:rsidR="007E61AE" w:rsidRPr="007E61AE" w:rsidRDefault="007E61AE" w:rsidP="000D2A9A">
      <w:pPr>
        <w:tabs>
          <w:tab w:val="left" w:pos="-720"/>
        </w:tabs>
        <w:suppressAutoHyphens/>
        <w:spacing w:line="360" w:lineRule="auto"/>
        <w:jc w:val="both"/>
        <w:rPr>
          <w:rFonts w:ascii="Arial" w:hAnsi="Arial" w:cs="Arial"/>
          <w:bCs/>
          <w:color w:val="000000"/>
        </w:rPr>
      </w:pPr>
    </w:p>
    <w:p w14:paraId="65F81113" w14:textId="3F1ACF73" w:rsidR="000536A9" w:rsidRPr="007E61AE" w:rsidRDefault="000D2A9A" w:rsidP="000D2A9A">
      <w:pPr>
        <w:tabs>
          <w:tab w:val="left" w:pos="-720"/>
        </w:tabs>
        <w:suppressAutoHyphens/>
        <w:spacing w:line="360" w:lineRule="auto"/>
        <w:jc w:val="both"/>
        <w:rPr>
          <w:rFonts w:ascii="Arial" w:hAnsi="Arial" w:cs="Arial"/>
          <w:bCs/>
          <w:color w:val="000000"/>
        </w:rPr>
      </w:pPr>
      <w:r w:rsidRPr="007E61AE">
        <w:rPr>
          <w:rFonts w:ascii="Arial" w:hAnsi="Arial" w:cs="Arial"/>
          <w:bCs/>
          <w:color w:val="000000"/>
        </w:rPr>
        <w:t>This was further strengthened by the Environment Act 2021 so public authorities must now consider what they can do to conserve and enhance biodiversity in England. This means a public authority must</w:t>
      </w:r>
      <w:r w:rsidR="000536A9">
        <w:rPr>
          <w:rFonts w:ascii="Arial" w:hAnsi="Arial" w:cs="Arial"/>
          <w:bCs/>
          <w:color w:val="000000"/>
        </w:rPr>
        <w:t>:</w:t>
      </w:r>
    </w:p>
    <w:p w14:paraId="78B3FACA" w14:textId="77777777" w:rsidR="000D2A9A" w:rsidRPr="007E61AE" w:rsidRDefault="000D2A9A" w:rsidP="000536A9">
      <w:pPr>
        <w:numPr>
          <w:ilvl w:val="0"/>
          <w:numId w:val="17"/>
        </w:numPr>
        <w:tabs>
          <w:tab w:val="left" w:pos="-720"/>
        </w:tabs>
        <w:suppressAutoHyphens/>
        <w:spacing w:line="360" w:lineRule="auto"/>
        <w:jc w:val="both"/>
        <w:rPr>
          <w:rFonts w:ascii="Arial" w:hAnsi="Arial" w:cs="Arial"/>
          <w:bCs/>
          <w:color w:val="000000"/>
        </w:rPr>
      </w:pPr>
      <w:r w:rsidRPr="007E61AE">
        <w:rPr>
          <w:rFonts w:ascii="Arial" w:hAnsi="Arial" w:cs="Arial"/>
          <w:bCs/>
          <w:color w:val="000000"/>
        </w:rPr>
        <w:t>Consider what they can do to conserve and enhance biodiversity.</w:t>
      </w:r>
    </w:p>
    <w:p w14:paraId="2BA8FF03" w14:textId="77777777" w:rsidR="000D2A9A" w:rsidRPr="007E61AE" w:rsidRDefault="000D2A9A" w:rsidP="000536A9">
      <w:pPr>
        <w:numPr>
          <w:ilvl w:val="0"/>
          <w:numId w:val="17"/>
        </w:numPr>
        <w:tabs>
          <w:tab w:val="left" w:pos="-720"/>
        </w:tabs>
        <w:suppressAutoHyphens/>
        <w:spacing w:line="360" w:lineRule="auto"/>
        <w:jc w:val="both"/>
        <w:rPr>
          <w:rFonts w:ascii="Arial" w:hAnsi="Arial" w:cs="Arial"/>
          <w:bCs/>
          <w:color w:val="000000"/>
        </w:rPr>
      </w:pPr>
      <w:r w:rsidRPr="007E61AE">
        <w:rPr>
          <w:rFonts w:ascii="Arial" w:hAnsi="Arial" w:cs="Arial"/>
          <w:bCs/>
          <w:color w:val="000000"/>
        </w:rPr>
        <w:t>Agree policies and specific objectives based on their consideration.</w:t>
      </w:r>
    </w:p>
    <w:p w14:paraId="0D4BD1A9" w14:textId="77777777" w:rsidR="000D2A9A" w:rsidRDefault="000D2A9A" w:rsidP="000536A9">
      <w:pPr>
        <w:numPr>
          <w:ilvl w:val="0"/>
          <w:numId w:val="17"/>
        </w:numPr>
        <w:tabs>
          <w:tab w:val="left" w:pos="-720"/>
        </w:tabs>
        <w:suppressAutoHyphens/>
        <w:spacing w:line="360" w:lineRule="auto"/>
        <w:jc w:val="both"/>
        <w:rPr>
          <w:rFonts w:ascii="Arial" w:hAnsi="Arial" w:cs="Arial"/>
          <w:bCs/>
          <w:color w:val="000000"/>
        </w:rPr>
      </w:pPr>
      <w:r w:rsidRPr="007E61AE">
        <w:rPr>
          <w:rFonts w:ascii="Arial" w:hAnsi="Arial" w:cs="Arial"/>
          <w:bCs/>
          <w:color w:val="000000"/>
        </w:rPr>
        <w:t>Act to deliver policies and achieve objectives.</w:t>
      </w:r>
    </w:p>
    <w:p w14:paraId="563CBAB1" w14:textId="77777777" w:rsidR="0063126C" w:rsidRDefault="0063126C" w:rsidP="0063126C">
      <w:pPr>
        <w:tabs>
          <w:tab w:val="left" w:pos="-720"/>
        </w:tabs>
        <w:suppressAutoHyphens/>
        <w:spacing w:line="360" w:lineRule="auto"/>
        <w:jc w:val="both"/>
        <w:rPr>
          <w:rFonts w:ascii="Arial" w:hAnsi="Arial" w:cs="Arial"/>
          <w:bCs/>
          <w:color w:val="000000"/>
        </w:rPr>
      </w:pPr>
    </w:p>
    <w:p w14:paraId="20FF27FF" w14:textId="5E059268" w:rsidR="0063126C" w:rsidRDefault="0063126C" w:rsidP="0063126C">
      <w:pPr>
        <w:tabs>
          <w:tab w:val="left" w:pos="-720"/>
        </w:tabs>
        <w:suppressAutoHyphens/>
        <w:spacing w:line="360" w:lineRule="auto"/>
        <w:jc w:val="both"/>
        <w:rPr>
          <w:rFonts w:ascii="Arial" w:hAnsi="Arial" w:cs="Arial"/>
          <w:bCs/>
          <w:color w:val="000000"/>
        </w:rPr>
      </w:pPr>
      <w:r>
        <w:rPr>
          <w:rFonts w:ascii="Arial" w:hAnsi="Arial" w:cs="Arial"/>
          <w:bCs/>
          <w:color w:val="000000"/>
        </w:rPr>
        <w:t>Town Councils must also check if a number of strategies affect how they comply with their biodiversity duty including:</w:t>
      </w:r>
    </w:p>
    <w:p w14:paraId="0E162CA8" w14:textId="04F1EDEF" w:rsidR="0063126C" w:rsidRDefault="0063126C" w:rsidP="0063126C">
      <w:pPr>
        <w:pStyle w:val="ListParagraph"/>
        <w:numPr>
          <w:ilvl w:val="0"/>
          <w:numId w:val="20"/>
        </w:numPr>
        <w:tabs>
          <w:tab w:val="left" w:pos="-720"/>
        </w:tabs>
        <w:suppressAutoHyphens/>
        <w:spacing w:line="360" w:lineRule="auto"/>
        <w:jc w:val="both"/>
        <w:rPr>
          <w:rFonts w:ascii="Arial" w:hAnsi="Arial" w:cs="Arial"/>
          <w:bCs/>
          <w:color w:val="000000"/>
        </w:rPr>
      </w:pPr>
      <w:r>
        <w:rPr>
          <w:rFonts w:ascii="Arial" w:hAnsi="Arial" w:cs="Arial"/>
          <w:bCs/>
          <w:color w:val="000000"/>
        </w:rPr>
        <w:t>Local nature recovery strategies</w:t>
      </w:r>
    </w:p>
    <w:p w14:paraId="0144D8C0" w14:textId="1431E89E" w:rsidR="0063126C" w:rsidRDefault="0063126C" w:rsidP="0063126C">
      <w:pPr>
        <w:pStyle w:val="ListParagraph"/>
        <w:numPr>
          <w:ilvl w:val="0"/>
          <w:numId w:val="20"/>
        </w:numPr>
        <w:tabs>
          <w:tab w:val="left" w:pos="-720"/>
        </w:tabs>
        <w:suppressAutoHyphens/>
        <w:spacing w:line="360" w:lineRule="auto"/>
        <w:jc w:val="both"/>
        <w:rPr>
          <w:rFonts w:ascii="Arial" w:hAnsi="Arial" w:cs="Arial"/>
          <w:bCs/>
          <w:color w:val="000000"/>
        </w:rPr>
      </w:pPr>
      <w:r>
        <w:rPr>
          <w:rFonts w:ascii="Arial" w:hAnsi="Arial" w:cs="Arial"/>
          <w:bCs/>
          <w:color w:val="000000"/>
        </w:rPr>
        <w:t>Species conservation strategies</w:t>
      </w:r>
    </w:p>
    <w:p w14:paraId="58CDBB7C" w14:textId="02EE860F" w:rsidR="0063126C" w:rsidRPr="0063126C" w:rsidRDefault="0063126C" w:rsidP="0063126C">
      <w:pPr>
        <w:pStyle w:val="ListParagraph"/>
        <w:numPr>
          <w:ilvl w:val="0"/>
          <w:numId w:val="20"/>
        </w:numPr>
        <w:tabs>
          <w:tab w:val="left" w:pos="-720"/>
        </w:tabs>
        <w:suppressAutoHyphens/>
        <w:spacing w:line="360" w:lineRule="auto"/>
        <w:jc w:val="both"/>
        <w:rPr>
          <w:rFonts w:ascii="Arial" w:hAnsi="Arial" w:cs="Arial"/>
          <w:bCs/>
          <w:color w:val="000000"/>
        </w:rPr>
      </w:pPr>
      <w:r>
        <w:rPr>
          <w:rFonts w:ascii="Arial" w:hAnsi="Arial" w:cs="Arial"/>
          <w:bCs/>
          <w:color w:val="000000"/>
        </w:rPr>
        <w:t>Protected site strategies</w:t>
      </w:r>
    </w:p>
    <w:p w14:paraId="20D64955" w14:textId="77777777" w:rsidR="00E26E5E" w:rsidRDefault="00E26E5E" w:rsidP="00E26E5E">
      <w:pPr>
        <w:tabs>
          <w:tab w:val="left" w:pos="-720"/>
        </w:tabs>
        <w:suppressAutoHyphens/>
        <w:spacing w:line="360" w:lineRule="auto"/>
        <w:jc w:val="both"/>
        <w:rPr>
          <w:rFonts w:ascii="Arial" w:hAnsi="Arial" w:cs="Arial"/>
          <w:bCs/>
          <w:color w:val="000000"/>
        </w:rPr>
      </w:pPr>
    </w:p>
    <w:p w14:paraId="57C810ED" w14:textId="0236BEC4" w:rsidR="007E61AE" w:rsidRDefault="00A3779C" w:rsidP="00E26E5E">
      <w:pPr>
        <w:tabs>
          <w:tab w:val="left" w:pos="-720"/>
        </w:tabs>
        <w:suppressAutoHyphens/>
        <w:spacing w:line="360" w:lineRule="auto"/>
        <w:jc w:val="both"/>
        <w:rPr>
          <w:rFonts w:ascii="Arial" w:hAnsi="Arial" w:cs="Arial"/>
          <w:bCs/>
          <w:color w:val="000000"/>
        </w:rPr>
      </w:pPr>
      <w:r>
        <w:rPr>
          <w:rFonts w:ascii="Arial" w:hAnsi="Arial" w:cs="Arial"/>
          <w:bCs/>
          <w:color w:val="000000"/>
        </w:rPr>
        <w:t>Town Council’s</w:t>
      </w:r>
      <w:r w:rsidR="00E26E5E" w:rsidRPr="00E26E5E">
        <w:rPr>
          <w:rFonts w:ascii="Arial" w:hAnsi="Arial" w:cs="Arial"/>
          <w:bCs/>
          <w:color w:val="000000"/>
        </w:rPr>
        <w:t xml:space="preserve"> must agree their</w:t>
      </w:r>
      <w:r w:rsidR="00E26E5E">
        <w:rPr>
          <w:rFonts w:ascii="Arial" w:hAnsi="Arial" w:cs="Arial"/>
          <w:bCs/>
          <w:color w:val="000000"/>
        </w:rPr>
        <w:t xml:space="preserve"> </w:t>
      </w:r>
      <w:r w:rsidR="00E26E5E" w:rsidRPr="00E26E5E">
        <w:rPr>
          <w:rFonts w:ascii="Arial" w:hAnsi="Arial" w:cs="Arial"/>
          <w:bCs/>
          <w:color w:val="000000"/>
        </w:rPr>
        <w:t>policies and objectives and must reconsider the selected actions</w:t>
      </w:r>
      <w:r w:rsidR="00E26E5E">
        <w:rPr>
          <w:rFonts w:ascii="Arial" w:hAnsi="Arial" w:cs="Arial"/>
          <w:bCs/>
          <w:color w:val="000000"/>
        </w:rPr>
        <w:t xml:space="preserve"> </w:t>
      </w:r>
      <w:r w:rsidR="00E26E5E" w:rsidRPr="00E26E5E">
        <w:rPr>
          <w:rFonts w:ascii="Arial" w:hAnsi="Arial" w:cs="Arial"/>
          <w:bCs/>
          <w:color w:val="000000"/>
        </w:rPr>
        <w:t>within five years of completing their previous consideration, or more frequently if they choose.</w:t>
      </w:r>
    </w:p>
    <w:p w14:paraId="313E4624" w14:textId="77777777" w:rsidR="00381187" w:rsidRPr="007E61AE" w:rsidRDefault="00381187" w:rsidP="000D2A9A">
      <w:pPr>
        <w:tabs>
          <w:tab w:val="left" w:pos="-720"/>
        </w:tabs>
        <w:suppressAutoHyphens/>
        <w:spacing w:line="360" w:lineRule="auto"/>
        <w:jc w:val="both"/>
        <w:rPr>
          <w:rFonts w:ascii="Arial" w:hAnsi="Arial" w:cs="Arial"/>
          <w:bCs/>
          <w:color w:val="000000"/>
        </w:rPr>
      </w:pPr>
    </w:p>
    <w:p w14:paraId="3D159816" w14:textId="77777777" w:rsidR="00381187" w:rsidRDefault="00381187" w:rsidP="000D2A9A">
      <w:pPr>
        <w:tabs>
          <w:tab w:val="left" w:pos="-720"/>
        </w:tabs>
        <w:suppressAutoHyphens/>
        <w:spacing w:line="360" w:lineRule="auto"/>
        <w:jc w:val="both"/>
        <w:rPr>
          <w:rFonts w:ascii="Arial" w:hAnsi="Arial" w:cs="Arial"/>
          <w:b/>
          <w:color w:val="000000"/>
        </w:rPr>
      </w:pPr>
      <w:r>
        <w:rPr>
          <w:rFonts w:ascii="Arial" w:hAnsi="Arial" w:cs="Arial"/>
          <w:b/>
          <w:color w:val="000000"/>
        </w:rPr>
        <w:t>2. Definition</w:t>
      </w:r>
    </w:p>
    <w:p w14:paraId="00786900" w14:textId="77777777" w:rsidR="00381187" w:rsidRDefault="00381187" w:rsidP="00381187">
      <w:pPr>
        <w:tabs>
          <w:tab w:val="left" w:pos="-720"/>
        </w:tabs>
        <w:suppressAutoHyphens/>
        <w:spacing w:line="360" w:lineRule="auto"/>
        <w:jc w:val="both"/>
        <w:rPr>
          <w:rFonts w:ascii="Arial" w:hAnsi="Arial" w:cs="Arial"/>
          <w:bCs/>
          <w:color w:val="000000"/>
        </w:rPr>
      </w:pPr>
      <w:r w:rsidRPr="00381187">
        <w:rPr>
          <w:rFonts w:ascii="Arial" w:hAnsi="Arial" w:cs="Arial"/>
          <w:bCs/>
          <w:color w:val="000000"/>
        </w:rPr>
        <w:t>According to Defra (Biodiversity 2020), biodiversity is the variety of all life on Earth. It includes all</w:t>
      </w:r>
      <w:r>
        <w:rPr>
          <w:rFonts w:ascii="Arial" w:hAnsi="Arial" w:cs="Arial"/>
          <w:bCs/>
          <w:color w:val="000000"/>
        </w:rPr>
        <w:t xml:space="preserve"> </w:t>
      </w:r>
      <w:r w:rsidRPr="00381187">
        <w:rPr>
          <w:rFonts w:ascii="Arial" w:hAnsi="Arial" w:cs="Arial"/>
          <w:bCs/>
          <w:color w:val="000000"/>
        </w:rPr>
        <w:t xml:space="preserve">species of animals and plants – everything that is alive on our planet. </w:t>
      </w:r>
    </w:p>
    <w:p w14:paraId="2660D2C8" w14:textId="77777777" w:rsidR="00381187" w:rsidRDefault="00381187" w:rsidP="00381187">
      <w:pPr>
        <w:tabs>
          <w:tab w:val="left" w:pos="-720"/>
        </w:tabs>
        <w:suppressAutoHyphens/>
        <w:spacing w:line="360" w:lineRule="auto"/>
        <w:jc w:val="both"/>
        <w:rPr>
          <w:rFonts w:ascii="Arial" w:hAnsi="Arial" w:cs="Arial"/>
          <w:bCs/>
          <w:color w:val="000000"/>
        </w:rPr>
      </w:pPr>
    </w:p>
    <w:p w14:paraId="6B831BD2" w14:textId="77777777" w:rsidR="00381187" w:rsidRPr="00381187" w:rsidRDefault="00381187" w:rsidP="00381187">
      <w:pPr>
        <w:tabs>
          <w:tab w:val="left" w:pos="-720"/>
        </w:tabs>
        <w:suppressAutoHyphens/>
        <w:spacing w:line="360" w:lineRule="auto"/>
        <w:jc w:val="both"/>
        <w:rPr>
          <w:rFonts w:ascii="Arial" w:hAnsi="Arial" w:cs="Arial"/>
          <w:bCs/>
          <w:color w:val="000000"/>
        </w:rPr>
      </w:pPr>
      <w:r w:rsidRPr="007E61AE">
        <w:rPr>
          <w:rFonts w:ascii="Arial" w:hAnsi="Arial" w:cs="Arial"/>
          <w:bCs/>
          <w:color w:val="000000"/>
        </w:rPr>
        <w:t>Biodiversity is everywhere</w:t>
      </w:r>
      <w:r>
        <w:rPr>
          <w:rFonts w:ascii="Arial" w:hAnsi="Arial" w:cs="Arial"/>
          <w:bCs/>
          <w:color w:val="000000"/>
        </w:rPr>
        <w:t>,</w:t>
      </w:r>
      <w:r w:rsidRPr="007E61AE">
        <w:rPr>
          <w:rFonts w:ascii="Arial" w:hAnsi="Arial" w:cs="Arial"/>
          <w:bCs/>
          <w:color w:val="000000"/>
        </w:rPr>
        <w:t xml:space="preserve"> in gardens, fields, hedgerows, mountains </w:t>
      </w:r>
      <w:r>
        <w:rPr>
          <w:rFonts w:ascii="Arial" w:hAnsi="Arial" w:cs="Arial"/>
          <w:bCs/>
          <w:color w:val="000000"/>
        </w:rPr>
        <w:t>r</w:t>
      </w:r>
      <w:r w:rsidRPr="007E61AE">
        <w:rPr>
          <w:rFonts w:ascii="Arial" w:hAnsi="Arial" w:cs="Arial"/>
          <w:bCs/>
          <w:color w:val="000000"/>
        </w:rPr>
        <w:t>ivers and the sea.</w:t>
      </w:r>
    </w:p>
    <w:p w14:paraId="1FCF327A" w14:textId="6E460671" w:rsidR="00381187" w:rsidRDefault="00381187" w:rsidP="00381187">
      <w:pPr>
        <w:tabs>
          <w:tab w:val="left" w:pos="-720"/>
        </w:tabs>
        <w:suppressAutoHyphens/>
        <w:spacing w:line="360" w:lineRule="auto"/>
        <w:jc w:val="both"/>
        <w:rPr>
          <w:rFonts w:ascii="Arial" w:hAnsi="Arial" w:cs="Arial"/>
          <w:bCs/>
          <w:color w:val="000000"/>
        </w:rPr>
      </w:pPr>
      <w:r w:rsidRPr="00381187">
        <w:rPr>
          <w:rFonts w:ascii="Arial" w:hAnsi="Arial" w:cs="Arial"/>
          <w:bCs/>
          <w:color w:val="000000"/>
        </w:rPr>
        <w:t xml:space="preserve">Biodiversity is important for its own sake and has its own intrinsic value. </w:t>
      </w:r>
      <w:r w:rsidR="0063126C">
        <w:rPr>
          <w:rFonts w:ascii="Arial" w:hAnsi="Arial" w:cs="Arial"/>
          <w:bCs/>
          <w:color w:val="000000"/>
        </w:rPr>
        <w:t xml:space="preserve">Biodiversity is the collective term for the variety and abundance of forms of life found in an area and includes </w:t>
      </w:r>
      <w:r w:rsidR="0063126C">
        <w:rPr>
          <w:rFonts w:ascii="Arial" w:hAnsi="Arial" w:cs="Arial"/>
          <w:bCs/>
          <w:color w:val="000000"/>
        </w:rPr>
        <w:lastRenderedPageBreak/>
        <w:t>animals, plants, fungi and microorganisms. Each of these species and organisms work together in ecosystems to maintain, balance and support life. Biodiversity supports everything</w:t>
      </w:r>
      <w:r w:rsidR="00CF328B">
        <w:rPr>
          <w:rFonts w:ascii="Arial" w:hAnsi="Arial" w:cs="Arial"/>
          <w:bCs/>
          <w:color w:val="000000"/>
        </w:rPr>
        <w:t xml:space="preserve"> in nature that we need to survive including food, oxygen, clean air and clean water.</w:t>
      </w:r>
    </w:p>
    <w:p w14:paraId="6AD032D5" w14:textId="77777777" w:rsidR="00381187" w:rsidRDefault="00381187" w:rsidP="00381187">
      <w:pPr>
        <w:tabs>
          <w:tab w:val="left" w:pos="-720"/>
        </w:tabs>
        <w:suppressAutoHyphens/>
        <w:spacing w:line="360" w:lineRule="auto"/>
        <w:jc w:val="both"/>
        <w:rPr>
          <w:rFonts w:ascii="Arial" w:hAnsi="Arial" w:cs="Arial"/>
          <w:bCs/>
          <w:color w:val="000000"/>
        </w:rPr>
      </w:pPr>
    </w:p>
    <w:p w14:paraId="503AFE47" w14:textId="77777777" w:rsidR="00381187" w:rsidRDefault="00381187" w:rsidP="00381187">
      <w:pPr>
        <w:tabs>
          <w:tab w:val="left" w:pos="-720"/>
        </w:tabs>
        <w:suppressAutoHyphens/>
        <w:spacing w:line="360" w:lineRule="auto"/>
        <w:jc w:val="both"/>
        <w:rPr>
          <w:rFonts w:ascii="Arial" w:hAnsi="Arial" w:cs="Arial"/>
          <w:bCs/>
          <w:color w:val="000000"/>
        </w:rPr>
      </w:pPr>
      <w:r w:rsidRPr="00381187">
        <w:rPr>
          <w:rFonts w:ascii="Arial" w:hAnsi="Arial" w:cs="Arial"/>
          <w:bCs/>
          <w:color w:val="000000"/>
        </w:rPr>
        <w:t>A number of studies have</w:t>
      </w:r>
      <w:r>
        <w:rPr>
          <w:rFonts w:ascii="Arial" w:hAnsi="Arial" w:cs="Arial"/>
          <w:bCs/>
          <w:color w:val="000000"/>
        </w:rPr>
        <w:t xml:space="preserve"> </w:t>
      </w:r>
      <w:r w:rsidRPr="00381187">
        <w:rPr>
          <w:rFonts w:ascii="Arial" w:hAnsi="Arial" w:cs="Arial"/>
          <w:bCs/>
          <w:color w:val="000000"/>
        </w:rPr>
        <w:t>shown this value also goes further. Biodiversity is the building block of our ‘ecosystems’ that in</w:t>
      </w:r>
      <w:r>
        <w:rPr>
          <w:rFonts w:ascii="Arial" w:hAnsi="Arial" w:cs="Arial"/>
          <w:bCs/>
          <w:color w:val="000000"/>
        </w:rPr>
        <w:t xml:space="preserve"> </w:t>
      </w:r>
      <w:r w:rsidRPr="00381187">
        <w:rPr>
          <w:rFonts w:ascii="Arial" w:hAnsi="Arial" w:cs="Arial"/>
          <w:bCs/>
          <w:color w:val="000000"/>
        </w:rPr>
        <w:t>turn provide us with a wide range of goods and services that support our economic and social</w:t>
      </w:r>
      <w:r>
        <w:rPr>
          <w:rFonts w:ascii="Arial" w:hAnsi="Arial" w:cs="Arial"/>
          <w:bCs/>
          <w:color w:val="000000"/>
        </w:rPr>
        <w:t xml:space="preserve"> </w:t>
      </w:r>
      <w:r w:rsidRPr="00381187">
        <w:rPr>
          <w:rFonts w:ascii="Arial" w:hAnsi="Arial" w:cs="Arial"/>
          <w:bCs/>
          <w:color w:val="000000"/>
        </w:rPr>
        <w:t>wellbeing. These include essentials such as food, fresh water and clean air, but also less obvious</w:t>
      </w:r>
      <w:r>
        <w:rPr>
          <w:rFonts w:ascii="Arial" w:hAnsi="Arial" w:cs="Arial"/>
          <w:bCs/>
          <w:color w:val="000000"/>
        </w:rPr>
        <w:t xml:space="preserve"> </w:t>
      </w:r>
      <w:r w:rsidRPr="00381187">
        <w:rPr>
          <w:rFonts w:ascii="Arial" w:hAnsi="Arial" w:cs="Arial"/>
          <w:bCs/>
          <w:color w:val="000000"/>
        </w:rPr>
        <w:t>services such as protection from natural disasters, regulation of our climate, and purification of our</w:t>
      </w:r>
      <w:r>
        <w:rPr>
          <w:rFonts w:ascii="Arial" w:hAnsi="Arial" w:cs="Arial"/>
          <w:bCs/>
          <w:color w:val="000000"/>
        </w:rPr>
        <w:t xml:space="preserve"> </w:t>
      </w:r>
      <w:r w:rsidRPr="00381187">
        <w:rPr>
          <w:rFonts w:ascii="Arial" w:hAnsi="Arial" w:cs="Arial"/>
          <w:bCs/>
          <w:color w:val="000000"/>
        </w:rPr>
        <w:t>water or pollination of our crops. Biodiversity also provides important cultural services, enriching</w:t>
      </w:r>
      <w:r>
        <w:rPr>
          <w:rFonts w:ascii="Arial" w:hAnsi="Arial" w:cs="Arial"/>
          <w:bCs/>
          <w:color w:val="000000"/>
        </w:rPr>
        <w:t xml:space="preserve"> </w:t>
      </w:r>
      <w:r w:rsidRPr="00381187">
        <w:rPr>
          <w:rFonts w:ascii="Arial" w:hAnsi="Arial" w:cs="Arial"/>
          <w:bCs/>
          <w:color w:val="000000"/>
        </w:rPr>
        <w:t>our lives.</w:t>
      </w:r>
    </w:p>
    <w:p w14:paraId="0239CF06" w14:textId="77777777" w:rsidR="00381187" w:rsidRPr="00381187" w:rsidRDefault="00381187" w:rsidP="00381187">
      <w:pPr>
        <w:tabs>
          <w:tab w:val="left" w:pos="-720"/>
        </w:tabs>
        <w:suppressAutoHyphens/>
        <w:spacing w:line="360" w:lineRule="auto"/>
        <w:jc w:val="both"/>
        <w:rPr>
          <w:rFonts w:ascii="Arial" w:hAnsi="Arial" w:cs="Arial"/>
          <w:bCs/>
          <w:color w:val="000000"/>
        </w:rPr>
      </w:pPr>
    </w:p>
    <w:p w14:paraId="7EC7DBDD" w14:textId="77777777" w:rsidR="007E61AE" w:rsidRDefault="00877847" w:rsidP="000D2A9A">
      <w:pPr>
        <w:tabs>
          <w:tab w:val="left" w:pos="-720"/>
        </w:tabs>
        <w:suppressAutoHyphens/>
        <w:spacing w:line="360" w:lineRule="auto"/>
        <w:jc w:val="both"/>
        <w:rPr>
          <w:rFonts w:ascii="Arial" w:hAnsi="Arial" w:cs="Arial"/>
          <w:b/>
          <w:color w:val="000000"/>
        </w:rPr>
      </w:pPr>
      <w:r>
        <w:rPr>
          <w:rFonts w:ascii="Arial" w:hAnsi="Arial" w:cs="Arial"/>
          <w:b/>
          <w:color w:val="000000"/>
        </w:rPr>
        <w:t>3</w:t>
      </w:r>
      <w:r w:rsidR="007E61AE">
        <w:rPr>
          <w:rFonts w:ascii="Arial" w:hAnsi="Arial" w:cs="Arial"/>
          <w:b/>
          <w:color w:val="000000"/>
        </w:rPr>
        <w:t xml:space="preserve">. </w:t>
      </w:r>
      <w:r w:rsidR="000D2A9A" w:rsidRPr="000D2A9A">
        <w:rPr>
          <w:rFonts w:ascii="Arial" w:hAnsi="Arial" w:cs="Arial"/>
          <w:b/>
          <w:color w:val="000000"/>
        </w:rPr>
        <w:t>The Local Area</w:t>
      </w:r>
    </w:p>
    <w:p w14:paraId="544AA074" w14:textId="6D873E7F" w:rsidR="000D2A9A" w:rsidRPr="007E61AE" w:rsidRDefault="00D14AE1" w:rsidP="000D2A9A">
      <w:pPr>
        <w:tabs>
          <w:tab w:val="left" w:pos="-720"/>
        </w:tabs>
        <w:suppressAutoHyphens/>
        <w:spacing w:line="360" w:lineRule="auto"/>
        <w:jc w:val="both"/>
        <w:rPr>
          <w:rFonts w:ascii="Arial" w:hAnsi="Arial" w:cs="Arial"/>
          <w:bCs/>
          <w:color w:val="000000"/>
        </w:rPr>
      </w:pPr>
      <w:r>
        <w:rPr>
          <w:rFonts w:ascii="Arial" w:hAnsi="Arial" w:cs="Arial"/>
          <w:bCs/>
          <w:color w:val="000000"/>
        </w:rPr>
        <w:t>Baildon</w:t>
      </w:r>
      <w:r w:rsidR="000D2A9A" w:rsidRPr="007E61AE">
        <w:rPr>
          <w:rFonts w:ascii="Arial" w:hAnsi="Arial" w:cs="Arial"/>
          <w:bCs/>
          <w:color w:val="000000"/>
        </w:rPr>
        <w:t xml:space="preserve"> </w:t>
      </w:r>
      <w:r>
        <w:rPr>
          <w:rFonts w:ascii="Arial" w:hAnsi="Arial" w:cs="Arial"/>
          <w:bCs/>
          <w:color w:val="000000"/>
        </w:rPr>
        <w:t>Town</w:t>
      </w:r>
      <w:r w:rsidR="000D2A9A" w:rsidRPr="007E61AE">
        <w:rPr>
          <w:rFonts w:ascii="Arial" w:hAnsi="Arial" w:cs="Arial"/>
          <w:bCs/>
          <w:color w:val="000000"/>
        </w:rPr>
        <w:t xml:space="preserve"> Council</w:t>
      </w:r>
      <w:r>
        <w:rPr>
          <w:rFonts w:ascii="Arial" w:hAnsi="Arial" w:cs="Arial"/>
          <w:bCs/>
          <w:color w:val="000000"/>
        </w:rPr>
        <w:t>’s boundaries cover</w:t>
      </w:r>
      <w:r w:rsidR="000D2A9A" w:rsidRPr="007E61AE">
        <w:rPr>
          <w:rFonts w:ascii="Arial" w:hAnsi="Arial" w:cs="Arial"/>
          <w:bCs/>
          <w:color w:val="000000"/>
        </w:rPr>
        <w:t xml:space="preserve"> a considerable number of natural areas, including, farmland,</w:t>
      </w:r>
      <w:r>
        <w:rPr>
          <w:rFonts w:ascii="Arial" w:hAnsi="Arial" w:cs="Arial"/>
          <w:bCs/>
          <w:color w:val="000000"/>
        </w:rPr>
        <w:t xml:space="preserve"> moorland, r</w:t>
      </w:r>
      <w:r w:rsidR="000536A9" w:rsidRPr="007E61AE">
        <w:rPr>
          <w:rFonts w:ascii="Arial" w:hAnsi="Arial" w:cs="Arial"/>
          <w:bCs/>
          <w:color w:val="000000"/>
        </w:rPr>
        <w:t>iver</w:t>
      </w:r>
      <w:r>
        <w:rPr>
          <w:rFonts w:ascii="Arial" w:hAnsi="Arial" w:cs="Arial"/>
          <w:bCs/>
          <w:color w:val="000000"/>
        </w:rPr>
        <w:t>s, woodland and allotments</w:t>
      </w:r>
      <w:r w:rsidR="000D2A9A" w:rsidRPr="007E61AE">
        <w:rPr>
          <w:rFonts w:ascii="Arial" w:hAnsi="Arial" w:cs="Arial"/>
          <w:bCs/>
          <w:color w:val="000000"/>
        </w:rPr>
        <w:t xml:space="preserve">. </w:t>
      </w:r>
      <w:r>
        <w:rPr>
          <w:rFonts w:ascii="Arial" w:hAnsi="Arial" w:cs="Arial"/>
          <w:bCs/>
          <w:color w:val="000000"/>
        </w:rPr>
        <w:t xml:space="preserve">Many of the areas surrounding Baildon </w:t>
      </w:r>
      <w:r w:rsidR="004D7CD9">
        <w:rPr>
          <w:rFonts w:ascii="Arial" w:hAnsi="Arial" w:cs="Arial"/>
          <w:bCs/>
          <w:color w:val="000000"/>
        </w:rPr>
        <w:t>have</w:t>
      </w:r>
      <w:r>
        <w:rPr>
          <w:rFonts w:ascii="Arial" w:hAnsi="Arial" w:cs="Arial"/>
          <w:bCs/>
          <w:color w:val="000000"/>
        </w:rPr>
        <w:t xml:space="preserve"> similar</w:t>
      </w:r>
      <w:r w:rsidR="004D7CD9">
        <w:rPr>
          <w:rFonts w:ascii="Arial" w:hAnsi="Arial" w:cs="Arial"/>
          <w:bCs/>
          <w:color w:val="000000"/>
        </w:rPr>
        <w:t xml:space="preserve"> features</w:t>
      </w:r>
      <w:r>
        <w:rPr>
          <w:rFonts w:ascii="Arial" w:hAnsi="Arial" w:cs="Arial"/>
          <w:bCs/>
          <w:color w:val="000000"/>
        </w:rPr>
        <w:t xml:space="preserve"> </w:t>
      </w:r>
    </w:p>
    <w:p w14:paraId="5B8086AF" w14:textId="77777777" w:rsidR="007E61AE" w:rsidRPr="00461A55" w:rsidRDefault="007E61AE" w:rsidP="000D2A9A">
      <w:pPr>
        <w:tabs>
          <w:tab w:val="left" w:pos="-720"/>
        </w:tabs>
        <w:suppressAutoHyphens/>
        <w:spacing w:line="360" w:lineRule="auto"/>
        <w:jc w:val="both"/>
        <w:rPr>
          <w:rFonts w:ascii="Arial" w:hAnsi="Arial" w:cs="Arial"/>
          <w:b/>
          <w:color w:val="000000"/>
          <w:sz w:val="16"/>
          <w:szCs w:val="16"/>
        </w:rPr>
      </w:pPr>
    </w:p>
    <w:p w14:paraId="6CBBBBCB" w14:textId="0EB35218" w:rsidR="00B13D32" w:rsidRPr="000D2A9A" w:rsidRDefault="004D7CD9" w:rsidP="000D2A9A">
      <w:pPr>
        <w:tabs>
          <w:tab w:val="left" w:pos="-720"/>
        </w:tabs>
        <w:suppressAutoHyphens/>
        <w:spacing w:line="360" w:lineRule="auto"/>
        <w:jc w:val="both"/>
        <w:rPr>
          <w:rFonts w:ascii="Arial" w:hAnsi="Arial" w:cs="Arial"/>
          <w:b/>
          <w:color w:val="000000"/>
        </w:rPr>
      </w:pPr>
      <w:r>
        <w:rPr>
          <w:rFonts w:ascii="Arial" w:hAnsi="Arial" w:cs="Arial"/>
          <w:b/>
          <w:color w:val="000000"/>
        </w:rPr>
        <w:t>4</w:t>
      </w:r>
      <w:r w:rsidR="007E61AE">
        <w:rPr>
          <w:rFonts w:ascii="Arial" w:hAnsi="Arial" w:cs="Arial"/>
          <w:b/>
          <w:color w:val="000000"/>
        </w:rPr>
        <w:t xml:space="preserve">. </w:t>
      </w:r>
      <w:r w:rsidR="00877847">
        <w:rPr>
          <w:rFonts w:ascii="Arial" w:hAnsi="Arial" w:cs="Arial"/>
          <w:b/>
          <w:color w:val="000000"/>
        </w:rPr>
        <w:t>Aims and Objectives.</w:t>
      </w:r>
    </w:p>
    <w:p w14:paraId="79203AE0" w14:textId="0EA0E8AE" w:rsidR="00B13D32" w:rsidRPr="00B13D32" w:rsidRDefault="00B13D32" w:rsidP="00B13D32">
      <w:pPr>
        <w:tabs>
          <w:tab w:val="left" w:pos="-720"/>
        </w:tabs>
        <w:suppressAutoHyphens/>
        <w:spacing w:line="360" w:lineRule="auto"/>
        <w:jc w:val="both"/>
        <w:rPr>
          <w:rFonts w:ascii="Arial" w:hAnsi="Arial" w:cs="Arial"/>
          <w:bCs/>
          <w:color w:val="000000"/>
        </w:rPr>
      </w:pPr>
      <w:r w:rsidRPr="00B13D32">
        <w:rPr>
          <w:rFonts w:ascii="Arial" w:hAnsi="Arial" w:cs="Arial"/>
          <w:bCs/>
          <w:color w:val="000000"/>
        </w:rPr>
        <w:t>The object of this policy is to work towards conserving and enhancing the biodiversity of the Council’s area</w:t>
      </w:r>
      <w:r>
        <w:rPr>
          <w:rFonts w:ascii="Arial" w:hAnsi="Arial" w:cs="Arial"/>
          <w:bCs/>
          <w:color w:val="000000"/>
        </w:rPr>
        <w:t xml:space="preserve">. </w:t>
      </w:r>
      <w:r w:rsidRPr="00B13D32">
        <w:rPr>
          <w:rFonts w:ascii="Arial" w:hAnsi="Arial" w:cs="Arial"/>
          <w:bCs/>
          <w:color w:val="000000"/>
        </w:rPr>
        <w:t xml:space="preserve">The </w:t>
      </w:r>
      <w:r w:rsidR="004D7CD9">
        <w:rPr>
          <w:rFonts w:ascii="Arial" w:hAnsi="Arial" w:cs="Arial"/>
          <w:bCs/>
          <w:color w:val="000000"/>
        </w:rPr>
        <w:t>Town</w:t>
      </w:r>
      <w:r w:rsidRPr="00B13D32">
        <w:rPr>
          <w:rFonts w:ascii="Arial" w:hAnsi="Arial" w:cs="Arial"/>
          <w:bCs/>
          <w:color w:val="000000"/>
        </w:rPr>
        <w:t xml:space="preserve"> Council will consider sustainability, environmental impact and biodiversity when making decisions and will develop and implement policies and</w:t>
      </w:r>
    </w:p>
    <w:p w14:paraId="647FA560" w14:textId="77777777" w:rsidR="003D12E5" w:rsidRDefault="00B13D32" w:rsidP="00B13D32">
      <w:pPr>
        <w:tabs>
          <w:tab w:val="left" w:pos="-720"/>
        </w:tabs>
        <w:suppressAutoHyphens/>
        <w:spacing w:line="360" w:lineRule="auto"/>
        <w:jc w:val="both"/>
        <w:rPr>
          <w:rFonts w:ascii="Arial" w:hAnsi="Arial" w:cs="Arial"/>
          <w:bCs/>
          <w:color w:val="000000"/>
        </w:rPr>
      </w:pPr>
      <w:r w:rsidRPr="00B13D32">
        <w:rPr>
          <w:rFonts w:ascii="Arial" w:hAnsi="Arial" w:cs="Arial"/>
          <w:bCs/>
          <w:color w:val="000000"/>
        </w:rPr>
        <w:t>strategies as required.</w:t>
      </w:r>
    </w:p>
    <w:p w14:paraId="0FF83369" w14:textId="77777777" w:rsidR="00877847" w:rsidRPr="00461A55" w:rsidRDefault="00877847" w:rsidP="00B13D32">
      <w:pPr>
        <w:tabs>
          <w:tab w:val="left" w:pos="-720"/>
        </w:tabs>
        <w:suppressAutoHyphens/>
        <w:spacing w:line="360" w:lineRule="auto"/>
        <w:jc w:val="both"/>
        <w:rPr>
          <w:rFonts w:ascii="Arial" w:hAnsi="Arial" w:cs="Arial"/>
          <w:bCs/>
          <w:color w:val="000000"/>
          <w:sz w:val="16"/>
          <w:szCs w:val="16"/>
        </w:rPr>
      </w:pPr>
    </w:p>
    <w:p w14:paraId="3FD90D53" w14:textId="78A5C1EF" w:rsidR="007E61AE" w:rsidRPr="00461A55" w:rsidRDefault="004D7CD9" w:rsidP="00B13D32">
      <w:pPr>
        <w:tabs>
          <w:tab w:val="left" w:pos="-720"/>
        </w:tabs>
        <w:suppressAutoHyphens/>
        <w:spacing w:line="360" w:lineRule="auto"/>
        <w:jc w:val="both"/>
        <w:rPr>
          <w:rFonts w:ascii="Arial" w:hAnsi="Arial" w:cs="Arial"/>
          <w:b/>
          <w:color w:val="000000"/>
        </w:rPr>
      </w:pPr>
      <w:r>
        <w:rPr>
          <w:rFonts w:ascii="Arial" w:hAnsi="Arial" w:cs="Arial"/>
          <w:b/>
          <w:color w:val="000000"/>
        </w:rPr>
        <w:t>5</w:t>
      </w:r>
      <w:r w:rsidR="00877847" w:rsidRPr="00D57947">
        <w:rPr>
          <w:rFonts w:ascii="Arial" w:hAnsi="Arial" w:cs="Arial"/>
          <w:b/>
          <w:color w:val="000000"/>
        </w:rPr>
        <w:t xml:space="preserve">. Actions </w:t>
      </w:r>
      <w:r w:rsidR="000D2A9A" w:rsidRPr="00B13D32">
        <w:rPr>
          <w:rFonts w:ascii="Arial" w:hAnsi="Arial" w:cs="Arial"/>
          <w:bCs/>
          <w:color w:val="000000"/>
        </w:rPr>
        <w:tab/>
      </w:r>
    </w:p>
    <w:p w14:paraId="04E0FC40" w14:textId="6A6B01E2" w:rsidR="00B13D32" w:rsidRDefault="00877847" w:rsidP="00B13D32">
      <w:pPr>
        <w:tabs>
          <w:tab w:val="left" w:pos="-720"/>
        </w:tabs>
        <w:suppressAutoHyphens/>
        <w:spacing w:line="360" w:lineRule="auto"/>
        <w:jc w:val="both"/>
        <w:rPr>
          <w:rFonts w:ascii="Arial" w:hAnsi="Arial" w:cs="Arial"/>
          <w:bCs/>
          <w:color w:val="000000"/>
        </w:rPr>
      </w:pPr>
      <w:r>
        <w:rPr>
          <w:rFonts w:ascii="Arial" w:hAnsi="Arial" w:cs="Arial"/>
          <w:bCs/>
          <w:color w:val="000000"/>
        </w:rPr>
        <w:t>T</w:t>
      </w:r>
      <w:r w:rsidR="003D12E5" w:rsidRPr="003D12E5">
        <w:rPr>
          <w:rFonts w:ascii="Arial" w:hAnsi="Arial" w:cs="Arial"/>
          <w:bCs/>
          <w:color w:val="000000"/>
        </w:rPr>
        <w:t xml:space="preserve">he </w:t>
      </w:r>
      <w:r w:rsidR="004D7CD9">
        <w:rPr>
          <w:rFonts w:ascii="Arial" w:hAnsi="Arial" w:cs="Arial"/>
          <w:bCs/>
          <w:color w:val="000000"/>
        </w:rPr>
        <w:t>Town</w:t>
      </w:r>
      <w:r>
        <w:rPr>
          <w:rFonts w:ascii="Arial" w:hAnsi="Arial" w:cs="Arial"/>
          <w:bCs/>
          <w:color w:val="000000"/>
        </w:rPr>
        <w:t xml:space="preserve"> </w:t>
      </w:r>
      <w:r w:rsidR="003D12E5" w:rsidRPr="003D12E5">
        <w:rPr>
          <w:rFonts w:ascii="Arial" w:hAnsi="Arial" w:cs="Arial"/>
          <w:bCs/>
          <w:color w:val="000000"/>
        </w:rPr>
        <w:t>Council will aim to improve the biodiversity of the area in the following ways:</w:t>
      </w:r>
    </w:p>
    <w:p w14:paraId="4639E796" w14:textId="77777777" w:rsidR="00461A55" w:rsidRDefault="00461A55" w:rsidP="00B13D32">
      <w:pPr>
        <w:tabs>
          <w:tab w:val="left" w:pos="-720"/>
        </w:tabs>
        <w:suppressAutoHyphens/>
        <w:spacing w:line="360" w:lineRule="auto"/>
        <w:jc w:val="both"/>
        <w:rPr>
          <w:rFonts w:ascii="Arial" w:hAnsi="Arial" w:cs="Arial"/>
          <w:bCs/>
          <w:color w:val="000000"/>
        </w:rPr>
      </w:pPr>
    </w:p>
    <w:p w14:paraId="61BAB3E8" w14:textId="757F3E76" w:rsidR="00C41521" w:rsidRPr="00C41521" w:rsidRDefault="00C41521" w:rsidP="00C41521">
      <w:pPr>
        <w:pStyle w:val="ListParagraph"/>
        <w:numPr>
          <w:ilvl w:val="0"/>
          <w:numId w:val="21"/>
        </w:numPr>
        <w:tabs>
          <w:tab w:val="left" w:pos="-720"/>
        </w:tabs>
        <w:suppressAutoHyphens/>
        <w:spacing w:line="360" w:lineRule="auto"/>
        <w:jc w:val="both"/>
        <w:rPr>
          <w:rFonts w:ascii="Arial" w:hAnsi="Arial" w:cs="Arial"/>
          <w:bCs/>
          <w:color w:val="000000"/>
        </w:rPr>
      </w:pPr>
      <w:r>
        <w:rPr>
          <w:rFonts w:ascii="Arial" w:hAnsi="Arial" w:cs="Arial"/>
          <w:bCs/>
          <w:color w:val="000000"/>
        </w:rPr>
        <w:t>Consider the impact Council decisions and activity may have on biodiversity and seek to minimise adverse impacts on this as a result. The Council should also identify opportunities to increase biodiversity where practicable.</w:t>
      </w:r>
    </w:p>
    <w:p w14:paraId="36763225" w14:textId="170C1F13" w:rsidR="000D2A9A" w:rsidRPr="00877847" w:rsidRDefault="000D2A9A" w:rsidP="00877847">
      <w:pPr>
        <w:numPr>
          <w:ilvl w:val="0"/>
          <w:numId w:val="19"/>
        </w:numPr>
        <w:tabs>
          <w:tab w:val="left" w:pos="-720"/>
        </w:tabs>
        <w:suppressAutoHyphens/>
        <w:spacing w:line="360" w:lineRule="auto"/>
        <w:rPr>
          <w:rFonts w:ascii="Arial" w:hAnsi="Arial" w:cs="Arial"/>
          <w:bCs/>
          <w:color w:val="000000"/>
        </w:rPr>
      </w:pPr>
      <w:r w:rsidRPr="003F601D">
        <w:rPr>
          <w:rFonts w:ascii="Arial" w:hAnsi="Arial" w:cs="Arial"/>
          <w:bCs/>
          <w:color w:val="000000"/>
        </w:rPr>
        <w:t xml:space="preserve">Consider the impact on biodiversity in the decisions made through the </w:t>
      </w:r>
      <w:r w:rsidR="004D7CD9">
        <w:rPr>
          <w:rFonts w:ascii="Arial" w:hAnsi="Arial" w:cs="Arial"/>
          <w:bCs/>
          <w:color w:val="000000"/>
        </w:rPr>
        <w:t>Town</w:t>
      </w:r>
      <w:r w:rsidRPr="003F601D">
        <w:rPr>
          <w:rFonts w:ascii="Arial" w:hAnsi="Arial" w:cs="Arial"/>
          <w:bCs/>
          <w:color w:val="000000"/>
        </w:rPr>
        <w:t xml:space="preserve"> Council, especially when commenting on planning applications.</w:t>
      </w:r>
      <w:r w:rsidR="00877847" w:rsidRPr="00877847">
        <w:rPr>
          <w:rFonts w:ascii="Arial" w:hAnsi="Arial" w:cs="Arial"/>
          <w:bCs/>
          <w:color w:val="000000"/>
        </w:rPr>
        <w:t xml:space="preserve"> </w:t>
      </w:r>
      <w:r w:rsidR="00877847">
        <w:rPr>
          <w:rFonts w:ascii="Arial" w:hAnsi="Arial" w:cs="Arial"/>
          <w:bCs/>
          <w:color w:val="000000"/>
        </w:rPr>
        <w:t>S</w:t>
      </w:r>
      <w:r w:rsidR="00877847" w:rsidRPr="00877847">
        <w:rPr>
          <w:rFonts w:ascii="Arial" w:hAnsi="Arial" w:cs="Arial"/>
          <w:bCs/>
          <w:color w:val="000000"/>
        </w:rPr>
        <w:t>upport site and building design that benefits</w:t>
      </w:r>
      <w:r w:rsidR="00877847">
        <w:rPr>
          <w:rFonts w:ascii="Arial" w:hAnsi="Arial" w:cs="Arial"/>
          <w:bCs/>
          <w:color w:val="000000"/>
        </w:rPr>
        <w:t xml:space="preserve"> </w:t>
      </w:r>
      <w:r w:rsidR="00877847" w:rsidRPr="00877847">
        <w:rPr>
          <w:rFonts w:ascii="Arial" w:hAnsi="Arial" w:cs="Arial"/>
          <w:bCs/>
          <w:color w:val="000000"/>
        </w:rPr>
        <w:t>biodiversity through the conservation and integration of existing habitats or provision of new</w:t>
      </w:r>
      <w:r w:rsidR="00877847">
        <w:rPr>
          <w:rFonts w:ascii="Arial" w:hAnsi="Arial" w:cs="Arial"/>
          <w:bCs/>
          <w:color w:val="000000"/>
        </w:rPr>
        <w:t xml:space="preserve"> </w:t>
      </w:r>
      <w:r w:rsidR="00877847" w:rsidRPr="00877847">
        <w:rPr>
          <w:rFonts w:ascii="Arial" w:hAnsi="Arial" w:cs="Arial"/>
          <w:bCs/>
          <w:color w:val="000000"/>
        </w:rPr>
        <w:t>habitats.</w:t>
      </w:r>
      <w:r w:rsidR="00877847">
        <w:rPr>
          <w:rFonts w:ascii="Arial" w:hAnsi="Arial" w:cs="Arial"/>
          <w:bCs/>
          <w:color w:val="000000"/>
        </w:rPr>
        <w:t xml:space="preserve"> </w:t>
      </w:r>
      <w:r w:rsidR="00877847" w:rsidRPr="00877847">
        <w:rPr>
          <w:rFonts w:ascii="Arial" w:hAnsi="Arial" w:cs="Arial"/>
          <w:bCs/>
          <w:color w:val="000000"/>
        </w:rPr>
        <w:t>Support protection of sensitive habitats from development and will consider whether the development would mean the loss of important habitats for wildlife in respect of all applications.</w:t>
      </w:r>
      <w:r w:rsidR="00877847">
        <w:rPr>
          <w:rFonts w:ascii="Arial" w:hAnsi="Arial" w:cs="Arial"/>
          <w:bCs/>
          <w:color w:val="000000"/>
        </w:rPr>
        <w:t xml:space="preserve"> They </w:t>
      </w:r>
      <w:r w:rsidR="00686C44">
        <w:rPr>
          <w:rFonts w:ascii="Arial" w:hAnsi="Arial" w:cs="Arial"/>
          <w:bCs/>
          <w:color w:val="000000"/>
        </w:rPr>
        <w:t>will</w:t>
      </w:r>
      <w:r w:rsidR="00877847">
        <w:rPr>
          <w:rFonts w:ascii="Arial" w:hAnsi="Arial" w:cs="Arial"/>
          <w:bCs/>
          <w:color w:val="000000"/>
        </w:rPr>
        <w:t xml:space="preserve"> </w:t>
      </w:r>
      <w:r w:rsidR="00877847">
        <w:rPr>
          <w:rFonts w:ascii="Arial" w:hAnsi="Arial" w:cs="Arial"/>
          <w:bCs/>
          <w:color w:val="000000"/>
        </w:rPr>
        <w:lastRenderedPageBreak/>
        <w:t>c</w:t>
      </w:r>
      <w:r w:rsidR="00877847" w:rsidRPr="00877847">
        <w:rPr>
          <w:rFonts w:ascii="Arial" w:hAnsi="Arial" w:cs="Arial"/>
          <w:bCs/>
          <w:color w:val="000000"/>
        </w:rPr>
        <w:t>onsider what each proposed development might make in terms of biodiversity net gain.</w:t>
      </w:r>
    </w:p>
    <w:p w14:paraId="6F6E884F" w14:textId="4055B726" w:rsidR="000536A9" w:rsidRDefault="000536A9" w:rsidP="003F601D">
      <w:pPr>
        <w:numPr>
          <w:ilvl w:val="0"/>
          <w:numId w:val="16"/>
        </w:numPr>
        <w:tabs>
          <w:tab w:val="left" w:pos="-720"/>
        </w:tabs>
        <w:suppressAutoHyphens/>
        <w:spacing w:line="360" w:lineRule="auto"/>
        <w:jc w:val="both"/>
        <w:rPr>
          <w:rFonts w:ascii="Arial" w:hAnsi="Arial" w:cs="Arial"/>
          <w:bCs/>
          <w:color w:val="000000"/>
        </w:rPr>
      </w:pPr>
      <w:r w:rsidRPr="003F601D">
        <w:rPr>
          <w:rFonts w:ascii="Arial" w:hAnsi="Arial" w:cs="Arial"/>
          <w:bCs/>
          <w:color w:val="000000"/>
        </w:rPr>
        <w:t xml:space="preserve">Consider the impact on biodiversity in the decisions made </w:t>
      </w:r>
      <w:r>
        <w:rPr>
          <w:rFonts w:ascii="Arial" w:hAnsi="Arial" w:cs="Arial"/>
          <w:bCs/>
          <w:color w:val="000000"/>
        </w:rPr>
        <w:t xml:space="preserve">by partners including </w:t>
      </w:r>
      <w:r w:rsidR="00CF328B">
        <w:rPr>
          <w:rFonts w:ascii="Arial" w:hAnsi="Arial" w:cs="Arial"/>
          <w:bCs/>
          <w:color w:val="000000"/>
        </w:rPr>
        <w:t>BMDC</w:t>
      </w:r>
      <w:r w:rsidR="00815230">
        <w:rPr>
          <w:rFonts w:ascii="Arial" w:hAnsi="Arial" w:cs="Arial"/>
          <w:bCs/>
          <w:color w:val="000000"/>
        </w:rPr>
        <w:t xml:space="preserve"> and work in partnership with those agencies to protect promote and enhance biodiversity.</w:t>
      </w:r>
    </w:p>
    <w:p w14:paraId="0641F5BD" w14:textId="0A9B186C" w:rsidR="00815230" w:rsidRPr="003F601D" w:rsidRDefault="00815230" w:rsidP="003F601D">
      <w:pPr>
        <w:numPr>
          <w:ilvl w:val="0"/>
          <w:numId w:val="16"/>
        </w:numPr>
        <w:tabs>
          <w:tab w:val="left" w:pos="-720"/>
        </w:tabs>
        <w:suppressAutoHyphens/>
        <w:spacing w:line="360" w:lineRule="auto"/>
        <w:jc w:val="both"/>
        <w:rPr>
          <w:rFonts w:ascii="Arial" w:hAnsi="Arial" w:cs="Arial"/>
          <w:bCs/>
          <w:color w:val="000000"/>
        </w:rPr>
      </w:pPr>
      <w:r>
        <w:rPr>
          <w:rFonts w:ascii="Arial" w:hAnsi="Arial" w:cs="Arial"/>
          <w:bCs/>
          <w:color w:val="000000"/>
        </w:rPr>
        <w:t>Communicate information and raise public awareness of biodiversity issues within the Council area through the website, newsletter and social media.</w:t>
      </w:r>
    </w:p>
    <w:p w14:paraId="39079556" w14:textId="5D78135A" w:rsidR="005975BC" w:rsidRPr="005975BC" w:rsidRDefault="00FE41B2" w:rsidP="005975BC">
      <w:pPr>
        <w:numPr>
          <w:ilvl w:val="0"/>
          <w:numId w:val="16"/>
        </w:numPr>
        <w:tabs>
          <w:tab w:val="left" w:pos="-720"/>
        </w:tabs>
        <w:suppressAutoHyphens/>
        <w:spacing w:line="360" w:lineRule="auto"/>
        <w:rPr>
          <w:rFonts w:ascii="Arial" w:hAnsi="Arial" w:cs="Arial"/>
          <w:bCs/>
          <w:color w:val="000000"/>
        </w:rPr>
      </w:pPr>
      <w:r>
        <w:rPr>
          <w:rFonts w:ascii="Arial" w:hAnsi="Arial" w:cs="Arial"/>
          <w:bCs/>
          <w:color w:val="000000"/>
        </w:rPr>
        <w:t>M</w:t>
      </w:r>
      <w:r w:rsidRPr="00FE41B2">
        <w:rPr>
          <w:rFonts w:ascii="Arial" w:hAnsi="Arial" w:cs="Arial"/>
          <w:bCs/>
          <w:color w:val="000000"/>
        </w:rPr>
        <w:t xml:space="preserve">anage </w:t>
      </w:r>
      <w:r w:rsidR="004D7CD9">
        <w:rPr>
          <w:rFonts w:ascii="Arial" w:hAnsi="Arial" w:cs="Arial"/>
          <w:bCs/>
          <w:color w:val="000000"/>
        </w:rPr>
        <w:t>any</w:t>
      </w:r>
      <w:r w:rsidRPr="00FE41B2">
        <w:rPr>
          <w:rFonts w:ascii="Arial" w:hAnsi="Arial" w:cs="Arial"/>
          <w:bCs/>
          <w:color w:val="000000"/>
        </w:rPr>
        <w:t xml:space="preserve"> land and property </w:t>
      </w:r>
      <w:r w:rsidR="004D7CD9">
        <w:rPr>
          <w:rFonts w:ascii="Arial" w:hAnsi="Arial" w:cs="Arial"/>
          <w:bCs/>
          <w:color w:val="000000"/>
        </w:rPr>
        <w:t xml:space="preserve">owned, leased or cared for by the Town Council </w:t>
      </w:r>
      <w:r w:rsidRPr="00FE41B2">
        <w:rPr>
          <w:rFonts w:ascii="Arial" w:hAnsi="Arial" w:cs="Arial"/>
          <w:bCs/>
          <w:color w:val="000000"/>
        </w:rPr>
        <w:t>using environmentally friendly practices that will promote</w:t>
      </w:r>
      <w:r>
        <w:rPr>
          <w:rFonts w:ascii="Arial" w:hAnsi="Arial" w:cs="Arial"/>
          <w:bCs/>
          <w:color w:val="000000"/>
        </w:rPr>
        <w:t xml:space="preserve"> </w:t>
      </w:r>
      <w:r w:rsidRPr="00FE41B2">
        <w:rPr>
          <w:rFonts w:ascii="Arial" w:hAnsi="Arial" w:cs="Arial"/>
          <w:bCs/>
          <w:color w:val="000000"/>
        </w:rPr>
        <w:t>biodiversity</w:t>
      </w:r>
      <w:r w:rsidR="004D7CD9">
        <w:rPr>
          <w:rFonts w:ascii="Arial" w:hAnsi="Arial" w:cs="Arial"/>
          <w:bCs/>
          <w:color w:val="000000"/>
        </w:rPr>
        <w:t>.</w:t>
      </w:r>
      <w:r>
        <w:rPr>
          <w:rFonts w:ascii="Arial" w:hAnsi="Arial" w:cs="Arial"/>
          <w:bCs/>
          <w:color w:val="000000"/>
        </w:rPr>
        <w:t xml:space="preserve"> </w:t>
      </w:r>
      <w:r w:rsidR="00877847" w:rsidRPr="00877847">
        <w:rPr>
          <w:rFonts w:ascii="Arial" w:hAnsi="Arial" w:cs="Arial"/>
          <w:bCs/>
          <w:color w:val="000000"/>
        </w:rPr>
        <w:t>This will include adopting beneficial practices with</w:t>
      </w:r>
      <w:r w:rsidR="00877847">
        <w:rPr>
          <w:rFonts w:ascii="Arial" w:hAnsi="Arial" w:cs="Arial"/>
          <w:bCs/>
          <w:color w:val="000000"/>
        </w:rPr>
        <w:t xml:space="preserve"> </w:t>
      </w:r>
      <w:r w:rsidR="00877847" w:rsidRPr="00877847">
        <w:rPr>
          <w:rFonts w:ascii="Arial" w:hAnsi="Arial" w:cs="Arial"/>
          <w:bCs/>
          <w:color w:val="000000"/>
        </w:rPr>
        <w:t>regarding to cutting and removal of vegetation, application of chemicals and timing of</w:t>
      </w:r>
      <w:r w:rsidR="00877847">
        <w:rPr>
          <w:rFonts w:ascii="Arial" w:hAnsi="Arial" w:cs="Arial"/>
          <w:bCs/>
          <w:color w:val="000000"/>
        </w:rPr>
        <w:t xml:space="preserve"> </w:t>
      </w:r>
      <w:r w:rsidR="00877847" w:rsidRPr="00877847">
        <w:rPr>
          <w:rFonts w:ascii="Arial" w:hAnsi="Arial" w:cs="Arial"/>
          <w:bCs/>
          <w:color w:val="000000"/>
        </w:rPr>
        <w:t>maintenance work, paying attention to the Government’s regulations for plant protection</w:t>
      </w:r>
      <w:r w:rsidR="00877847">
        <w:rPr>
          <w:rFonts w:ascii="Arial" w:hAnsi="Arial" w:cs="Arial"/>
          <w:bCs/>
          <w:color w:val="000000"/>
        </w:rPr>
        <w:t xml:space="preserve"> </w:t>
      </w:r>
      <w:r w:rsidR="00877847" w:rsidRPr="00877847">
        <w:rPr>
          <w:rFonts w:ascii="Arial" w:hAnsi="Arial" w:cs="Arial"/>
          <w:bCs/>
          <w:color w:val="000000"/>
        </w:rPr>
        <w:t>products.</w:t>
      </w:r>
      <w:r w:rsidR="004D7CD9">
        <w:rPr>
          <w:rFonts w:ascii="Arial" w:hAnsi="Arial" w:cs="Arial"/>
          <w:bCs/>
          <w:color w:val="000000"/>
        </w:rPr>
        <w:t xml:space="preserve"> This is applicable to Bracken Hall Countryside Centre, a property which Baildon Town Council leases</w:t>
      </w:r>
      <w:r w:rsidR="00F8547E">
        <w:rPr>
          <w:rFonts w:ascii="Arial" w:hAnsi="Arial" w:cs="Arial"/>
          <w:bCs/>
          <w:color w:val="000000"/>
        </w:rPr>
        <w:t>.</w:t>
      </w:r>
    </w:p>
    <w:p w14:paraId="328EBCA6" w14:textId="6B7837FB" w:rsidR="00877847" w:rsidRDefault="00877847" w:rsidP="00877847">
      <w:pPr>
        <w:numPr>
          <w:ilvl w:val="0"/>
          <w:numId w:val="16"/>
        </w:numPr>
        <w:tabs>
          <w:tab w:val="left" w:pos="-720"/>
        </w:tabs>
        <w:suppressAutoHyphens/>
        <w:spacing w:line="360" w:lineRule="auto"/>
        <w:rPr>
          <w:rFonts w:ascii="Arial" w:hAnsi="Arial" w:cs="Arial"/>
          <w:bCs/>
          <w:color w:val="000000"/>
        </w:rPr>
      </w:pPr>
      <w:r>
        <w:rPr>
          <w:rFonts w:ascii="Arial" w:hAnsi="Arial" w:cs="Arial"/>
          <w:bCs/>
          <w:color w:val="000000"/>
        </w:rPr>
        <w:t>T</w:t>
      </w:r>
      <w:r w:rsidRPr="00877847">
        <w:rPr>
          <w:rFonts w:ascii="Arial" w:hAnsi="Arial" w:cs="Arial"/>
          <w:bCs/>
          <w:color w:val="000000"/>
        </w:rPr>
        <w:t>ake care in the specification of grounds maintenance contracts to ensure that the</w:t>
      </w:r>
      <w:r>
        <w:rPr>
          <w:rFonts w:ascii="Arial" w:hAnsi="Arial" w:cs="Arial"/>
          <w:bCs/>
          <w:color w:val="000000"/>
        </w:rPr>
        <w:t xml:space="preserve"> </w:t>
      </w:r>
      <w:r w:rsidRPr="00877847">
        <w:rPr>
          <w:rFonts w:ascii="Arial" w:hAnsi="Arial" w:cs="Arial"/>
          <w:bCs/>
          <w:color w:val="000000"/>
        </w:rPr>
        <w:t>work, whilst reaching acceptable standards, does not</w:t>
      </w:r>
      <w:r w:rsidR="00082D15">
        <w:rPr>
          <w:rFonts w:ascii="Arial" w:hAnsi="Arial" w:cs="Arial"/>
          <w:bCs/>
          <w:color w:val="000000"/>
        </w:rPr>
        <w:t xml:space="preserve"> unnecessarily</w:t>
      </w:r>
      <w:r w:rsidRPr="00877847">
        <w:rPr>
          <w:rFonts w:ascii="Arial" w:hAnsi="Arial" w:cs="Arial"/>
          <w:bCs/>
          <w:color w:val="000000"/>
        </w:rPr>
        <w:t xml:space="preserve"> harm the natural environment</w:t>
      </w:r>
      <w:r w:rsidR="00F8547E">
        <w:rPr>
          <w:rFonts w:ascii="Arial" w:hAnsi="Arial" w:cs="Arial"/>
          <w:bCs/>
          <w:color w:val="000000"/>
        </w:rPr>
        <w:t>. This is applicable to all works completed under the Baildon Green and Clean contract.</w:t>
      </w:r>
    </w:p>
    <w:p w14:paraId="1D6BDED5" w14:textId="168EDD2D" w:rsidR="005975BC" w:rsidRDefault="005975BC" w:rsidP="00877847">
      <w:pPr>
        <w:numPr>
          <w:ilvl w:val="0"/>
          <w:numId w:val="16"/>
        </w:numPr>
        <w:tabs>
          <w:tab w:val="left" w:pos="-720"/>
        </w:tabs>
        <w:suppressAutoHyphens/>
        <w:spacing w:line="360" w:lineRule="auto"/>
        <w:rPr>
          <w:rFonts w:ascii="Arial" w:hAnsi="Arial" w:cs="Arial"/>
          <w:bCs/>
          <w:color w:val="000000"/>
        </w:rPr>
      </w:pPr>
      <w:r>
        <w:rPr>
          <w:rFonts w:ascii="Arial" w:hAnsi="Arial" w:cs="Arial"/>
          <w:bCs/>
          <w:color w:val="000000"/>
        </w:rPr>
        <w:t>Whe</w:t>
      </w:r>
      <w:r w:rsidR="00F409EE">
        <w:rPr>
          <w:rFonts w:ascii="Arial" w:hAnsi="Arial" w:cs="Arial"/>
          <w:bCs/>
          <w:color w:val="000000"/>
        </w:rPr>
        <w:t>n</w:t>
      </w:r>
      <w:r>
        <w:rPr>
          <w:rFonts w:ascii="Arial" w:hAnsi="Arial" w:cs="Arial"/>
          <w:bCs/>
          <w:color w:val="000000"/>
        </w:rPr>
        <w:t xml:space="preserve"> managing land leased to Baildon Town Council or instructing contractors, Baildon Town Council will make efforts to proactively remove invasive species as required under legislation in order to protect native species, as well as avoiding the use of herbicides except in exceptional circumstances.</w:t>
      </w:r>
    </w:p>
    <w:p w14:paraId="55CC10ED" w14:textId="5983C56D" w:rsidR="000D2A9A" w:rsidRDefault="00F94AAC" w:rsidP="003F601D">
      <w:pPr>
        <w:numPr>
          <w:ilvl w:val="0"/>
          <w:numId w:val="16"/>
        </w:numPr>
        <w:tabs>
          <w:tab w:val="left" w:pos="-720"/>
        </w:tabs>
        <w:suppressAutoHyphens/>
        <w:spacing w:line="360" w:lineRule="auto"/>
        <w:jc w:val="both"/>
        <w:rPr>
          <w:rFonts w:ascii="Arial" w:hAnsi="Arial" w:cs="Arial"/>
          <w:bCs/>
          <w:color w:val="000000"/>
        </w:rPr>
      </w:pPr>
      <w:r>
        <w:rPr>
          <w:rFonts w:ascii="Arial" w:hAnsi="Arial" w:cs="Arial"/>
          <w:bCs/>
          <w:color w:val="000000"/>
        </w:rPr>
        <w:t>Urban f</w:t>
      </w:r>
      <w:r w:rsidR="00F8547E">
        <w:rPr>
          <w:rFonts w:ascii="Arial" w:hAnsi="Arial" w:cs="Arial"/>
          <w:bCs/>
          <w:color w:val="000000"/>
        </w:rPr>
        <w:t>ootpath maintenance</w:t>
      </w:r>
      <w:r w:rsidR="003F601D" w:rsidRPr="003F601D">
        <w:rPr>
          <w:rFonts w:ascii="Arial" w:hAnsi="Arial" w:cs="Arial"/>
          <w:bCs/>
          <w:color w:val="000000"/>
        </w:rPr>
        <w:t xml:space="preserve"> </w:t>
      </w:r>
      <w:r w:rsidR="000D2A9A" w:rsidRPr="003F601D">
        <w:rPr>
          <w:rFonts w:ascii="Arial" w:hAnsi="Arial" w:cs="Arial"/>
          <w:bCs/>
          <w:color w:val="000000"/>
        </w:rPr>
        <w:t xml:space="preserve">takes place </w:t>
      </w:r>
      <w:r w:rsidR="003F601D" w:rsidRPr="003F601D">
        <w:rPr>
          <w:rFonts w:ascii="Arial" w:hAnsi="Arial" w:cs="Arial"/>
          <w:bCs/>
          <w:color w:val="000000"/>
        </w:rPr>
        <w:t xml:space="preserve">regularly through the spring and summer </w:t>
      </w:r>
      <w:r w:rsidR="000D2A9A" w:rsidRPr="003F601D">
        <w:rPr>
          <w:rFonts w:ascii="Arial" w:hAnsi="Arial" w:cs="Arial"/>
          <w:bCs/>
          <w:color w:val="000000"/>
        </w:rPr>
        <w:t xml:space="preserve">and is very much a balancing act as the </w:t>
      </w:r>
      <w:r w:rsidR="00F8547E">
        <w:rPr>
          <w:rFonts w:ascii="Arial" w:hAnsi="Arial" w:cs="Arial"/>
          <w:bCs/>
          <w:color w:val="000000"/>
        </w:rPr>
        <w:t>Town</w:t>
      </w:r>
      <w:r w:rsidR="000D2A9A" w:rsidRPr="003F601D">
        <w:rPr>
          <w:rFonts w:ascii="Arial" w:hAnsi="Arial" w:cs="Arial"/>
          <w:bCs/>
          <w:color w:val="000000"/>
        </w:rPr>
        <w:t xml:space="preserve"> Council </w:t>
      </w:r>
      <w:r w:rsidR="00D90046">
        <w:rPr>
          <w:rFonts w:ascii="Arial" w:hAnsi="Arial" w:cs="Arial"/>
          <w:bCs/>
          <w:color w:val="000000"/>
        </w:rPr>
        <w:t xml:space="preserve">endeavours </w:t>
      </w:r>
      <w:r w:rsidR="003F601D" w:rsidRPr="003F601D">
        <w:rPr>
          <w:rFonts w:ascii="Arial" w:hAnsi="Arial" w:cs="Arial"/>
          <w:bCs/>
          <w:color w:val="000000"/>
        </w:rPr>
        <w:t>to keep these open for walkers</w:t>
      </w:r>
      <w:r w:rsidR="00F8547E">
        <w:rPr>
          <w:rFonts w:ascii="Arial" w:hAnsi="Arial" w:cs="Arial"/>
          <w:bCs/>
          <w:color w:val="000000"/>
        </w:rPr>
        <w:t>, while also maintaining the natural environment.</w:t>
      </w:r>
    </w:p>
    <w:p w14:paraId="16467514" w14:textId="0EDBB6E6" w:rsidR="008D1720" w:rsidRDefault="008D1720" w:rsidP="003F601D">
      <w:pPr>
        <w:numPr>
          <w:ilvl w:val="0"/>
          <w:numId w:val="16"/>
        </w:numPr>
        <w:tabs>
          <w:tab w:val="left" w:pos="-720"/>
        </w:tabs>
        <w:suppressAutoHyphens/>
        <w:spacing w:line="360" w:lineRule="auto"/>
        <w:jc w:val="both"/>
        <w:rPr>
          <w:rFonts w:ascii="Arial" w:hAnsi="Arial" w:cs="Arial"/>
          <w:bCs/>
          <w:color w:val="000000"/>
        </w:rPr>
      </w:pPr>
      <w:r w:rsidRPr="008D1720">
        <w:rPr>
          <w:rFonts w:ascii="Arial" w:hAnsi="Arial" w:cs="Arial"/>
          <w:bCs/>
          <w:color w:val="000000"/>
        </w:rPr>
        <w:t xml:space="preserve">Baildon Town Council will seek to set consistent policies to protect green spaces and other designations which support </w:t>
      </w:r>
      <w:proofErr w:type="gramStart"/>
      <w:r w:rsidRPr="008D1720">
        <w:rPr>
          <w:rFonts w:ascii="Arial" w:hAnsi="Arial" w:cs="Arial"/>
          <w:bCs/>
          <w:color w:val="000000"/>
        </w:rPr>
        <w:t>bio-diversity</w:t>
      </w:r>
      <w:proofErr w:type="gramEnd"/>
      <w:r w:rsidRPr="008D1720">
        <w:rPr>
          <w:rFonts w:ascii="Arial" w:hAnsi="Arial" w:cs="Arial"/>
          <w:bCs/>
          <w:color w:val="000000"/>
        </w:rPr>
        <w:t xml:space="preserve"> through developing a Neighbourhood Development Plan.</w:t>
      </w:r>
    </w:p>
    <w:p w14:paraId="10B23343" w14:textId="77777777" w:rsidR="00877847" w:rsidRPr="003F601D" w:rsidRDefault="00877847" w:rsidP="00877847">
      <w:pPr>
        <w:tabs>
          <w:tab w:val="left" w:pos="-720"/>
        </w:tabs>
        <w:suppressAutoHyphens/>
        <w:spacing w:line="360" w:lineRule="auto"/>
        <w:ind w:left="720"/>
        <w:jc w:val="both"/>
        <w:rPr>
          <w:rFonts w:ascii="Arial" w:hAnsi="Arial" w:cs="Arial"/>
          <w:bCs/>
          <w:color w:val="000000"/>
        </w:rPr>
      </w:pPr>
    </w:p>
    <w:p w14:paraId="1F6538AE" w14:textId="1D5B1BC2" w:rsidR="00D57947" w:rsidRPr="00461A55" w:rsidRDefault="00F8547E" w:rsidP="00877847">
      <w:pPr>
        <w:tabs>
          <w:tab w:val="left" w:pos="-720"/>
        </w:tabs>
        <w:suppressAutoHyphens/>
        <w:spacing w:line="360" w:lineRule="auto"/>
        <w:rPr>
          <w:rFonts w:ascii="Arial" w:hAnsi="Arial" w:cs="Arial"/>
          <w:b/>
          <w:color w:val="000000"/>
        </w:rPr>
      </w:pPr>
      <w:r>
        <w:rPr>
          <w:rFonts w:ascii="Arial" w:hAnsi="Arial" w:cs="Arial"/>
          <w:b/>
          <w:color w:val="000000"/>
        </w:rPr>
        <w:t>6</w:t>
      </w:r>
      <w:r w:rsidR="00D57947" w:rsidRPr="00D57947">
        <w:rPr>
          <w:rFonts w:ascii="Arial" w:hAnsi="Arial" w:cs="Arial"/>
          <w:b/>
          <w:color w:val="000000"/>
        </w:rPr>
        <w:t xml:space="preserve">. Monitoring and Review </w:t>
      </w:r>
    </w:p>
    <w:p w14:paraId="093C2C8D" w14:textId="4A7CCB7D" w:rsidR="00C17CC5" w:rsidRDefault="00877847" w:rsidP="00877847">
      <w:pPr>
        <w:tabs>
          <w:tab w:val="left" w:pos="-720"/>
        </w:tabs>
        <w:suppressAutoHyphens/>
        <w:spacing w:line="360" w:lineRule="auto"/>
        <w:rPr>
          <w:rFonts w:ascii="Arial" w:hAnsi="Arial" w:cs="Arial"/>
          <w:bCs/>
          <w:color w:val="000000"/>
        </w:rPr>
      </w:pPr>
      <w:r w:rsidRPr="00877847">
        <w:rPr>
          <w:rFonts w:ascii="Arial" w:hAnsi="Arial" w:cs="Arial"/>
          <w:bCs/>
          <w:color w:val="000000"/>
        </w:rPr>
        <w:t xml:space="preserve">This policy was adopted on </w:t>
      </w:r>
      <w:r w:rsidR="00F94AAC">
        <w:rPr>
          <w:rFonts w:ascii="Arial" w:hAnsi="Arial" w:cs="Arial"/>
          <w:bCs/>
          <w:color w:val="000000"/>
        </w:rPr>
        <w:t>22</w:t>
      </w:r>
      <w:r w:rsidR="00F94AAC" w:rsidRPr="00F94AAC">
        <w:rPr>
          <w:rFonts w:ascii="Arial" w:hAnsi="Arial" w:cs="Arial"/>
          <w:bCs/>
          <w:color w:val="000000"/>
          <w:vertAlign w:val="superscript"/>
        </w:rPr>
        <w:t>nd</w:t>
      </w:r>
      <w:r w:rsidR="00F94AAC">
        <w:rPr>
          <w:rFonts w:ascii="Arial" w:hAnsi="Arial" w:cs="Arial"/>
          <w:bCs/>
          <w:color w:val="000000"/>
        </w:rPr>
        <w:t xml:space="preserve"> July 2024 </w:t>
      </w:r>
      <w:r w:rsidRPr="00877847">
        <w:rPr>
          <w:rFonts w:ascii="Arial" w:hAnsi="Arial" w:cs="Arial"/>
          <w:bCs/>
          <w:color w:val="000000"/>
        </w:rPr>
        <w:t xml:space="preserve">and will be reviewed </w:t>
      </w:r>
      <w:r w:rsidR="00F94AAC">
        <w:rPr>
          <w:rFonts w:ascii="Arial" w:hAnsi="Arial" w:cs="Arial"/>
          <w:bCs/>
          <w:color w:val="000000"/>
        </w:rPr>
        <w:t>by May 2025</w:t>
      </w:r>
      <w:r w:rsidRPr="00877847">
        <w:rPr>
          <w:rFonts w:ascii="Arial" w:hAnsi="Arial" w:cs="Arial"/>
          <w:bCs/>
          <w:color w:val="000000"/>
        </w:rPr>
        <w:t xml:space="preserve"> or sooner</w:t>
      </w:r>
      <w:r w:rsidR="00D57947">
        <w:rPr>
          <w:rFonts w:ascii="Arial" w:hAnsi="Arial" w:cs="Arial"/>
          <w:bCs/>
          <w:color w:val="000000"/>
        </w:rPr>
        <w:t xml:space="preserve"> </w:t>
      </w:r>
      <w:r w:rsidRPr="00877847">
        <w:rPr>
          <w:rFonts w:ascii="Arial" w:hAnsi="Arial" w:cs="Arial"/>
          <w:bCs/>
          <w:color w:val="000000"/>
        </w:rPr>
        <w:t xml:space="preserve">should legislation dictate. </w:t>
      </w:r>
    </w:p>
    <w:p w14:paraId="6485DFAF" w14:textId="77777777" w:rsidR="00A57991" w:rsidRDefault="00A57991" w:rsidP="00675285">
      <w:pPr>
        <w:tabs>
          <w:tab w:val="left" w:pos="-720"/>
        </w:tabs>
        <w:suppressAutoHyphens/>
        <w:spacing w:line="360" w:lineRule="auto"/>
        <w:rPr>
          <w:rFonts w:ascii="Arial" w:hAnsi="Arial" w:cs="Arial"/>
          <w:bCs/>
          <w:color w:val="000000"/>
          <w:sz w:val="16"/>
          <w:szCs w:val="16"/>
        </w:rPr>
      </w:pPr>
    </w:p>
    <w:p w14:paraId="7EE31AD5" w14:textId="77777777" w:rsidR="00461A55" w:rsidRDefault="00461A55" w:rsidP="00675285">
      <w:pPr>
        <w:tabs>
          <w:tab w:val="left" w:pos="-720"/>
        </w:tabs>
        <w:suppressAutoHyphens/>
        <w:spacing w:line="360" w:lineRule="auto"/>
        <w:rPr>
          <w:rFonts w:ascii="Arial" w:hAnsi="Arial" w:cs="Arial"/>
          <w:bCs/>
          <w:color w:val="000000"/>
          <w:sz w:val="16"/>
          <w:szCs w:val="16"/>
        </w:rPr>
      </w:pPr>
    </w:p>
    <w:p w14:paraId="69894A8C" w14:textId="77777777" w:rsidR="00461A55" w:rsidRPr="00A57991" w:rsidRDefault="00461A55" w:rsidP="00675285">
      <w:pPr>
        <w:tabs>
          <w:tab w:val="left" w:pos="-720"/>
        </w:tabs>
        <w:suppressAutoHyphens/>
        <w:spacing w:line="360" w:lineRule="auto"/>
        <w:rPr>
          <w:rFonts w:ascii="Arial" w:hAnsi="Arial" w:cs="Arial"/>
          <w:bCs/>
          <w:color w:val="000000"/>
          <w:sz w:val="16"/>
          <w:szCs w:val="16"/>
        </w:rPr>
      </w:pPr>
    </w:p>
    <w:sectPr w:rsidR="00461A55" w:rsidRPr="00A57991" w:rsidSect="00B90260">
      <w:headerReference w:type="even" r:id="rId8"/>
      <w:headerReference w:type="default" r:id="rId9"/>
      <w:footerReference w:type="even" r:id="rId10"/>
      <w:footerReference w:type="default" r:id="rId11"/>
      <w:headerReference w:type="first" r:id="rId12"/>
      <w:footerReference w:type="first" r:id="rId13"/>
      <w:pgSz w:w="11907" w:h="16840" w:code="9"/>
      <w:pgMar w:top="719" w:right="1191" w:bottom="113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EF748" w14:textId="77777777" w:rsidR="00477D37" w:rsidRDefault="00477D37">
      <w:r>
        <w:separator/>
      </w:r>
    </w:p>
  </w:endnote>
  <w:endnote w:type="continuationSeparator" w:id="0">
    <w:p w14:paraId="485D6D97" w14:textId="77777777" w:rsidR="00477D37" w:rsidRDefault="0047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8AC5" w14:textId="77777777" w:rsidR="0079706A" w:rsidRDefault="0079706A" w:rsidP="00813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B8587" w14:textId="77777777" w:rsidR="0079706A" w:rsidRDefault="0079706A" w:rsidP="00797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AF85" w14:textId="77777777" w:rsidR="0079706A" w:rsidRDefault="0079706A" w:rsidP="00813B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0260">
      <w:rPr>
        <w:rStyle w:val="PageNumber"/>
        <w:noProof/>
      </w:rPr>
      <w:t>5</w:t>
    </w:r>
    <w:r>
      <w:rPr>
        <w:rStyle w:val="PageNumber"/>
      </w:rPr>
      <w:fldChar w:fldCharType="end"/>
    </w:r>
  </w:p>
  <w:p w14:paraId="21FD3DC9" w14:textId="77777777" w:rsidR="00ED1B7A" w:rsidRPr="00BD78A9" w:rsidRDefault="006C57D9" w:rsidP="00BD78A9">
    <w:pPr>
      <w:pStyle w:val="Footer"/>
      <w:ind w:right="360"/>
      <w:jc w:val="right"/>
      <w:rPr>
        <w:rFonts w:ascii="Arial" w:hAnsi="Arial" w:cs="Arial"/>
        <w:sz w:val="16"/>
        <w:szCs w:val="16"/>
      </w:rPr>
    </w:pPr>
    <w:r w:rsidRPr="00BD78A9">
      <w:rPr>
        <w:rFonts w:ascii="Arial" w:hAnsi="Arial" w:cs="Arial"/>
        <w:sz w:val="16"/>
        <w:szCs w:val="16"/>
      </w:rPr>
      <w:tab/>
    </w:r>
    <w:r w:rsidRPr="00BD78A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F09B5" w14:textId="77777777" w:rsidR="008B7F68" w:rsidRDefault="008B7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2A0B1" w14:textId="77777777" w:rsidR="00477D37" w:rsidRDefault="00477D37">
      <w:r>
        <w:separator/>
      </w:r>
    </w:p>
  </w:footnote>
  <w:footnote w:type="continuationSeparator" w:id="0">
    <w:p w14:paraId="7633AEA8" w14:textId="77777777" w:rsidR="00477D37" w:rsidRDefault="0047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7BF80" w14:textId="77777777" w:rsidR="008B7F68" w:rsidRDefault="008B7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D283B" w14:textId="77777777" w:rsidR="00ED10B6" w:rsidRDefault="00ED10B6" w:rsidP="00ED10B6">
    <w:pPr>
      <w:spacing w:before="60" w:after="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38225" w14:textId="77777777" w:rsidR="008B7F68" w:rsidRDefault="008B7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020D1"/>
    <w:multiLevelType w:val="hybridMultilevel"/>
    <w:tmpl w:val="5838E724"/>
    <w:lvl w:ilvl="0" w:tplc="E7FAF98A">
      <w:start w:val="1"/>
      <w:numFmt w:val="lowerRoman"/>
      <w:lvlText w:val="(%1)"/>
      <w:lvlJc w:val="left"/>
      <w:pPr>
        <w:ind w:left="105" w:hanging="279"/>
      </w:pPr>
      <w:rPr>
        <w:rFonts w:ascii="Arial" w:eastAsia="Arial" w:hAnsi="Arial" w:hint="default"/>
        <w:sz w:val="24"/>
        <w:szCs w:val="24"/>
      </w:rPr>
    </w:lvl>
    <w:lvl w:ilvl="1" w:tplc="EB965D06">
      <w:start w:val="1"/>
      <w:numFmt w:val="bullet"/>
      <w:lvlText w:val="•"/>
      <w:lvlJc w:val="left"/>
      <w:pPr>
        <w:ind w:left="544" w:hanging="279"/>
      </w:pPr>
      <w:rPr>
        <w:rFonts w:hint="default"/>
      </w:rPr>
    </w:lvl>
    <w:lvl w:ilvl="2" w:tplc="491655FC">
      <w:start w:val="1"/>
      <w:numFmt w:val="bullet"/>
      <w:lvlText w:val="•"/>
      <w:lvlJc w:val="left"/>
      <w:pPr>
        <w:ind w:left="983" w:hanging="279"/>
      </w:pPr>
      <w:rPr>
        <w:rFonts w:hint="default"/>
      </w:rPr>
    </w:lvl>
    <w:lvl w:ilvl="3" w:tplc="1408C792">
      <w:start w:val="1"/>
      <w:numFmt w:val="bullet"/>
      <w:lvlText w:val="•"/>
      <w:lvlJc w:val="left"/>
      <w:pPr>
        <w:ind w:left="1423" w:hanging="279"/>
      </w:pPr>
      <w:rPr>
        <w:rFonts w:hint="default"/>
      </w:rPr>
    </w:lvl>
    <w:lvl w:ilvl="4" w:tplc="A1CA2C08">
      <w:start w:val="1"/>
      <w:numFmt w:val="bullet"/>
      <w:lvlText w:val="•"/>
      <w:lvlJc w:val="left"/>
      <w:pPr>
        <w:ind w:left="1862" w:hanging="279"/>
      </w:pPr>
      <w:rPr>
        <w:rFonts w:hint="default"/>
      </w:rPr>
    </w:lvl>
    <w:lvl w:ilvl="5" w:tplc="A008C5D6">
      <w:start w:val="1"/>
      <w:numFmt w:val="bullet"/>
      <w:lvlText w:val="•"/>
      <w:lvlJc w:val="left"/>
      <w:pPr>
        <w:ind w:left="2302" w:hanging="279"/>
      </w:pPr>
      <w:rPr>
        <w:rFonts w:hint="default"/>
      </w:rPr>
    </w:lvl>
    <w:lvl w:ilvl="6" w:tplc="2D38190E">
      <w:start w:val="1"/>
      <w:numFmt w:val="bullet"/>
      <w:lvlText w:val="•"/>
      <w:lvlJc w:val="left"/>
      <w:pPr>
        <w:ind w:left="2741" w:hanging="279"/>
      </w:pPr>
      <w:rPr>
        <w:rFonts w:hint="default"/>
      </w:rPr>
    </w:lvl>
    <w:lvl w:ilvl="7" w:tplc="8BE08BCA">
      <w:start w:val="1"/>
      <w:numFmt w:val="bullet"/>
      <w:lvlText w:val="•"/>
      <w:lvlJc w:val="left"/>
      <w:pPr>
        <w:ind w:left="3180" w:hanging="279"/>
      </w:pPr>
      <w:rPr>
        <w:rFonts w:hint="default"/>
      </w:rPr>
    </w:lvl>
    <w:lvl w:ilvl="8" w:tplc="5A2CE42E">
      <w:start w:val="1"/>
      <w:numFmt w:val="bullet"/>
      <w:lvlText w:val="•"/>
      <w:lvlJc w:val="left"/>
      <w:pPr>
        <w:ind w:left="3620" w:hanging="279"/>
      </w:pPr>
      <w:rPr>
        <w:rFonts w:hint="default"/>
      </w:rPr>
    </w:lvl>
  </w:abstractNum>
  <w:abstractNum w:abstractNumId="1" w15:restartNumberingAfterBreak="0">
    <w:nsid w:val="1A200509"/>
    <w:multiLevelType w:val="hybridMultilevel"/>
    <w:tmpl w:val="A9B2822C"/>
    <w:lvl w:ilvl="0" w:tplc="6F14C248">
      <w:start w:val="1"/>
      <w:numFmt w:val="lowerLetter"/>
      <w:lvlText w:val="(%1)"/>
      <w:lvlJc w:val="left"/>
      <w:pPr>
        <w:ind w:left="105" w:hanging="360"/>
      </w:pPr>
      <w:rPr>
        <w:rFonts w:ascii="Arial" w:eastAsia="Arial" w:hAnsi="Arial" w:hint="default"/>
        <w:sz w:val="24"/>
        <w:szCs w:val="24"/>
      </w:rPr>
    </w:lvl>
    <w:lvl w:ilvl="1" w:tplc="D19CFE16">
      <w:start w:val="1"/>
      <w:numFmt w:val="bullet"/>
      <w:lvlText w:val="•"/>
      <w:lvlJc w:val="left"/>
      <w:pPr>
        <w:ind w:left="544" w:hanging="360"/>
      </w:pPr>
      <w:rPr>
        <w:rFonts w:hint="default"/>
      </w:rPr>
    </w:lvl>
    <w:lvl w:ilvl="2" w:tplc="58867708">
      <w:start w:val="1"/>
      <w:numFmt w:val="bullet"/>
      <w:lvlText w:val="•"/>
      <w:lvlJc w:val="left"/>
      <w:pPr>
        <w:ind w:left="983" w:hanging="360"/>
      </w:pPr>
      <w:rPr>
        <w:rFonts w:hint="default"/>
      </w:rPr>
    </w:lvl>
    <w:lvl w:ilvl="3" w:tplc="F7701BF0">
      <w:start w:val="1"/>
      <w:numFmt w:val="bullet"/>
      <w:lvlText w:val="•"/>
      <w:lvlJc w:val="left"/>
      <w:pPr>
        <w:ind w:left="1423" w:hanging="360"/>
      </w:pPr>
      <w:rPr>
        <w:rFonts w:hint="default"/>
      </w:rPr>
    </w:lvl>
    <w:lvl w:ilvl="4" w:tplc="05F4BB88">
      <w:start w:val="1"/>
      <w:numFmt w:val="bullet"/>
      <w:lvlText w:val="•"/>
      <w:lvlJc w:val="left"/>
      <w:pPr>
        <w:ind w:left="1862" w:hanging="360"/>
      </w:pPr>
      <w:rPr>
        <w:rFonts w:hint="default"/>
      </w:rPr>
    </w:lvl>
    <w:lvl w:ilvl="5" w:tplc="D3560B24">
      <w:start w:val="1"/>
      <w:numFmt w:val="bullet"/>
      <w:lvlText w:val="•"/>
      <w:lvlJc w:val="left"/>
      <w:pPr>
        <w:ind w:left="2302" w:hanging="360"/>
      </w:pPr>
      <w:rPr>
        <w:rFonts w:hint="default"/>
      </w:rPr>
    </w:lvl>
    <w:lvl w:ilvl="6" w:tplc="C6D6904C">
      <w:start w:val="1"/>
      <w:numFmt w:val="bullet"/>
      <w:lvlText w:val="•"/>
      <w:lvlJc w:val="left"/>
      <w:pPr>
        <w:ind w:left="2741" w:hanging="360"/>
      </w:pPr>
      <w:rPr>
        <w:rFonts w:hint="default"/>
      </w:rPr>
    </w:lvl>
    <w:lvl w:ilvl="7" w:tplc="1CA2ED7E">
      <w:start w:val="1"/>
      <w:numFmt w:val="bullet"/>
      <w:lvlText w:val="•"/>
      <w:lvlJc w:val="left"/>
      <w:pPr>
        <w:ind w:left="3180" w:hanging="360"/>
      </w:pPr>
      <w:rPr>
        <w:rFonts w:hint="default"/>
      </w:rPr>
    </w:lvl>
    <w:lvl w:ilvl="8" w:tplc="B01A72A4">
      <w:start w:val="1"/>
      <w:numFmt w:val="bullet"/>
      <w:lvlText w:val="•"/>
      <w:lvlJc w:val="left"/>
      <w:pPr>
        <w:ind w:left="3620" w:hanging="360"/>
      </w:pPr>
      <w:rPr>
        <w:rFonts w:hint="default"/>
      </w:rPr>
    </w:lvl>
  </w:abstractNum>
  <w:abstractNum w:abstractNumId="2" w15:restartNumberingAfterBreak="0">
    <w:nsid w:val="21AE5192"/>
    <w:multiLevelType w:val="hybridMultilevel"/>
    <w:tmpl w:val="2042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hint="default"/>
        <w:b w:val="0"/>
        <w:i w:val="0"/>
        <w:sz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FA4101"/>
    <w:multiLevelType w:val="hybridMultilevel"/>
    <w:tmpl w:val="184C73D0"/>
    <w:lvl w:ilvl="0" w:tplc="638A4068">
      <w:start w:val="1"/>
      <w:numFmt w:val="lowerLetter"/>
      <w:lvlText w:val="(%1)"/>
      <w:lvlJc w:val="left"/>
      <w:pPr>
        <w:ind w:left="105" w:hanging="360"/>
      </w:pPr>
      <w:rPr>
        <w:rFonts w:ascii="Arial" w:eastAsia="Arial" w:hAnsi="Arial" w:hint="default"/>
        <w:sz w:val="24"/>
        <w:szCs w:val="24"/>
      </w:rPr>
    </w:lvl>
    <w:lvl w:ilvl="1" w:tplc="4DF2D1F0">
      <w:start w:val="1"/>
      <w:numFmt w:val="bullet"/>
      <w:lvlText w:val="•"/>
      <w:lvlJc w:val="left"/>
      <w:pPr>
        <w:ind w:left="544" w:hanging="360"/>
      </w:pPr>
      <w:rPr>
        <w:rFonts w:hint="default"/>
      </w:rPr>
    </w:lvl>
    <w:lvl w:ilvl="2" w:tplc="5A6EA37E">
      <w:start w:val="1"/>
      <w:numFmt w:val="bullet"/>
      <w:lvlText w:val="•"/>
      <w:lvlJc w:val="left"/>
      <w:pPr>
        <w:ind w:left="983" w:hanging="360"/>
      </w:pPr>
      <w:rPr>
        <w:rFonts w:hint="default"/>
      </w:rPr>
    </w:lvl>
    <w:lvl w:ilvl="3" w:tplc="931ACD1C">
      <w:start w:val="1"/>
      <w:numFmt w:val="bullet"/>
      <w:lvlText w:val="•"/>
      <w:lvlJc w:val="left"/>
      <w:pPr>
        <w:ind w:left="1423" w:hanging="360"/>
      </w:pPr>
      <w:rPr>
        <w:rFonts w:hint="default"/>
      </w:rPr>
    </w:lvl>
    <w:lvl w:ilvl="4" w:tplc="632E4E82">
      <w:start w:val="1"/>
      <w:numFmt w:val="bullet"/>
      <w:lvlText w:val="•"/>
      <w:lvlJc w:val="left"/>
      <w:pPr>
        <w:ind w:left="1862" w:hanging="360"/>
      </w:pPr>
      <w:rPr>
        <w:rFonts w:hint="default"/>
      </w:rPr>
    </w:lvl>
    <w:lvl w:ilvl="5" w:tplc="55C243BA">
      <w:start w:val="1"/>
      <w:numFmt w:val="bullet"/>
      <w:lvlText w:val="•"/>
      <w:lvlJc w:val="left"/>
      <w:pPr>
        <w:ind w:left="2302" w:hanging="360"/>
      </w:pPr>
      <w:rPr>
        <w:rFonts w:hint="default"/>
      </w:rPr>
    </w:lvl>
    <w:lvl w:ilvl="6" w:tplc="C38EB4BC">
      <w:start w:val="1"/>
      <w:numFmt w:val="bullet"/>
      <w:lvlText w:val="•"/>
      <w:lvlJc w:val="left"/>
      <w:pPr>
        <w:ind w:left="2741" w:hanging="360"/>
      </w:pPr>
      <w:rPr>
        <w:rFonts w:hint="default"/>
      </w:rPr>
    </w:lvl>
    <w:lvl w:ilvl="7" w:tplc="027EDB6E">
      <w:start w:val="1"/>
      <w:numFmt w:val="bullet"/>
      <w:lvlText w:val="•"/>
      <w:lvlJc w:val="left"/>
      <w:pPr>
        <w:ind w:left="3180" w:hanging="360"/>
      </w:pPr>
      <w:rPr>
        <w:rFonts w:hint="default"/>
      </w:rPr>
    </w:lvl>
    <w:lvl w:ilvl="8" w:tplc="8766E17A">
      <w:start w:val="1"/>
      <w:numFmt w:val="bullet"/>
      <w:lvlText w:val="•"/>
      <w:lvlJc w:val="left"/>
      <w:pPr>
        <w:ind w:left="3620" w:hanging="360"/>
      </w:pPr>
      <w:rPr>
        <w:rFonts w:hint="default"/>
      </w:rPr>
    </w:lvl>
  </w:abstractNum>
  <w:abstractNum w:abstractNumId="5" w15:restartNumberingAfterBreak="0">
    <w:nsid w:val="360354D7"/>
    <w:multiLevelType w:val="hybridMultilevel"/>
    <w:tmpl w:val="1F429100"/>
    <w:lvl w:ilvl="0" w:tplc="1F2643CC">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B14712D"/>
    <w:multiLevelType w:val="hybridMultilevel"/>
    <w:tmpl w:val="1616ACF2"/>
    <w:lvl w:ilvl="0" w:tplc="75EC784A">
      <w:start w:val="1"/>
      <w:numFmt w:val="lowerLetter"/>
      <w:lvlText w:val="(%1)"/>
      <w:lvlJc w:val="left"/>
      <w:pPr>
        <w:ind w:left="105" w:hanging="360"/>
      </w:pPr>
      <w:rPr>
        <w:rFonts w:ascii="Arial" w:eastAsia="Arial" w:hAnsi="Arial" w:hint="default"/>
        <w:sz w:val="24"/>
        <w:szCs w:val="24"/>
      </w:rPr>
    </w:lvl>
    <w:lvl w:ilvl="1" w:tplc="0BC00040">
      <w:start w:val="1"/>
      <w:numFmt w:val="bullet"/>
      <w:lvlText w:val="•"/>
      <w:lvlJc w:val="left"/>
      <w:pPr>
        <w:ind w:left="544" w:hanging="360"/>
      </w:pPr>
      <w:rPr>
        <w:rFonts w:hint="default"/>
      </w:rPr>
    </w:lvl>
    <w:lvl w:ilvl="2" w:tplc="185A7EF6">
      <w:start w:val="1"/>
      <w:numFmt w:val="bullet"/>
      <w:lvlText w:val="•"/>
      <w:lvlJc w:val="left"/>
      <w:pPr>
        <w:ind w:left="983" w:hanging="360"/>
      </w:pPr>
      <w:rPr>
        <w:rFonts w:hint="default"/>
      </w:rPr>
    </w:lvl>
    <w:lvl w:ilvl="3" w:tplc="37C4B6F4">
      <w:start w:val="1"/>
      <w:numFmt w:val="bullet"/>
      <w:lvlText w:val="•"/>
      <w:lvlJc w:val="left"/>
      <w:pPr>
        <w:ind w:left="1423" w:hanging="360"/>
      </w:pPr>
      <w:rPr>
        <w:rFonts w:hint="default"/>
      </w:rPr>
    </w:lvl>
    <w:lvl w:ilvl="4" w:tplc="311C53A8">
      <w:start w:val="1"/>
      <w:numFmt w:val="bullet"/>
      <w:lvlText w:val="•"/>
      <w:lvlJc w:val="left"/>
      <w:pPr>
        <w:ind w:left="1862" w:hanging="360"/>
      </w:pPr>
      <w:rPr>
        <w:rFonts w:hint="default"/>
      </w:rPr>
    </w:lvl>
    <w:lvl w:ilvl="5" w:tplc="D304DC64">
      <w:start w:val="1"/>
      <w:numFmt w:val="bullet"/>
      <w:lvlText w:val="•"/>
      <w:lvlJc w:val="left"/>
      <w:pPr>
        <w:ind w:left="2302" w:hanging="360"/>
      </w:pPr>
      <w:rPr>
        <w:rFonts w:hint="default"/>
      </w:rPr>
    </w:lvl>
    <w:lvl w:ilvl="6" w:tplc="6272442A">
      <w:start w:val="1"/>
      <w:numFmt w:val="bullet"/>
      <w:lvlText w:val="•"/>
      <w:lvlJc w:val="left"/>
      <w:pPr>
        <w:ind w:left="2741" w:hanging="360"/>
      </w:pPr>
      <w:rPr>
        <w:rFonts w:hint="default"/>
      </w:rPr>
    </w:lvl>
    <w:lvl w:ilvl="7" w:tplc="8948285A">
      <w:start w:val="1"/>
      <w:numFmt w:val="bullet"/>
      <w:lvlText w:val="•"/>
      <w:lvlJc w:val="left"/>
      <w:pPr>
        <w:ind w:left="3180" w:hanging="360"/>
      </w:pPr>
      <w:rPr>
        <w:rFonts w:hint="default"/>
      </w:rPr>
    </w:lvl>
    <w:lvl w:ilvl="8" w:tplc="56F21476">
      <w:start w:val="1"/>
      <w:numFmt w:val="bullet"/>
      <w:lvlText w:val="•"/>
      <w:lvlJc w:val="left"/>
      <w:pPr>
        <w:ind w:left="3620" w:hanging="360"/>
      </w:pPr>
      <w:rPr>
        <w:rFonts w:hint="default"/>
      </w:rPr>
    </w:lvl>
  </w:abstractNum>
  <w:abstractNum w:abstractNumId="7"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8" w15:restartNumberingAfterBreak="0">
    <w:nsid w:val="511852F7"/>
    <w:multiLevelType w:val="hybridMultilevel"/>
    <w:tmpl w:val="4E54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A5584"/>
    <w:multiLevelType w:val="hybridMultilevel"/>
    <w:tmpl w:val="D40A0B2A"/>
    <w:lvl w:ilvl="0" w:tplc="8B744C1A">
      <w:start w:val="1"/>
      <w:numFmt w:val="bullet"/>
      <w:lvlText w:val="*"/>
      <w:lvlJc w:val="left"/>
      <w:pPr>
        <w:ind w:left="220" w:hanging="164"/>
      </w:pPr>
      <w:rPr>
        <w:rFonts w:ascii="Arial" w:eastAsia="Arial" w:hAnsi="Arial" w:hint="default"/>
        <w:sz w:val="24"/>
        <w:szCs w:val="24"/>
      </w:rPr>
    </w:lvl>
    <w:lvl w:ilvl="1" w:tplc="050E65FE">
      <w:start w:val="1"/>
      <w:numFmt w:val="bullet"/>
      <w:lvlText w:val=""/>
      <w:lvlJc w:val="left"/>
      <w:pPr>
        <w:ind w:left="940" w:hanging="360"/>
      </w:pPr>
      <w:rPr>
        <w:rFonts w:ascii="Symbol" w:eastAsia="Symbol" w:hAnsi="Symbol" w:hint="default"/>
        <w:sz w:val="24"/>
        <w:szCs w:val="24"/>
      </w:rPr>
    </w:lvl>
    <w:lvl w:ilvl="2" w:tplc="2C8A086A">
      <w:start w:val="1"/>
      <w:numFmt w:val="bullet"/>
      <w:lvlText w:val="•"/>
      <w:lvlJc w:val="left"/>
      <w:pPr>
        <w:ind w:left="1872" w:hanging="360"/>
      </w:pPr>
      <w:rPr>
        <w:rFonts w:hint="default"/>
      </w:rPr>
    </w:lvl>
    <w:lvl w:ilvl="3" w:tplc="1F5A12BE">
      <w:start w:val="1"/>
      <w:numFmt w:val="bullet"/>
      <w:lvlText w:val="•"/>
      <w:lvlJc w:val="left"/>
      <w:pPr>
        <w:ind w:left="2805" w:hanging="360"/>
      </w:pPr>
      <w:rPr>
        <w:rFonts w:hint="default"/>
      </w:rPr>
    </w:lvl>
    <w:lvl w:ilvl="4" w:tplc="894CAB2A">
      <w:start w:val="1"/>
      <w:numFmt w:val="bullet"/>
      <w:lvlText w:val="•"/>
      <w:lvlJc w:val="left"/>
      <w:pPr>
        <w:ind w:left="3737" w:hanging="360"/>
      </w:pPr>
      <w:rPr>
        <w:rFonts w:hint="default"/>
      </w:rPr>
    </w:lvl>
    <w:lvl w:ilvl="5" w:tplc="083C3D58">
      <w:start w:val="1"/>
      <w:numFmt w:val="bullet"/>
      <w:lvlText w:val="•"/>
      <w:lvlJc w:val="left"/>
      <w:pPr>
        <w:ind w:left="4669" w:hanging="360"/>
      </w:pPr>
      <w:rPr>
        <w:rFonts w:hint="default"/>
      </w:rPr>
    </w:lvl>
    <w:lvl w:ilvl="6" w:tplc="ADE25B30">
      <w:start w:val="1"/>
      <w:numFmt w:val="bullet"/>
      <w:lvlText w:val="•"/>
      <w:lvlJc w:val="left"/>
      <w:pPr>
        <w:ind w:left="5601" w:hanging="360"/>
      </w:pPr>
      <w:rPr>
        <w:rFonts w:hint="default"/>
      </w:rPr>
    </w:lvl>
    <w:lvl w:ilvl="7" w:tplc="BE80EBA0">
      <w:start w:val="1"/>
      <w:numFmt w:val="bullet"/>
      <w:lvlText w:val="•"/>
      <w:lvlJc w:val="left"/>
      <w:pPr>
        <w:ind w:left="6534" w:hanging="360"/>
      </w:pPr>
      <w:rPr>
        <w:rFonts w:hint="default"/>
      </w:rPr>
    </w:lvl>
    <w:lvl w:ilvl="8" w:tplc="FDE261C4">
      <w:start w:val="1"/>
      <w:numFmt w:val="bullet"/>
      <w:lvlText w:val="•"/>
      <w:lvlJc w:val="left"/>
      <w:pPr>
        <w:ind w:left="7466" w:hanging="360"/>
      </w:pPr>
      <w:rPr>
        <w:rFonts w:hint="default"/>
      </w:rPr>
    </w:lvl>
  </w:abstractNum>
  <w:abstractNum w:abstractNumId="10"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hint="default"/>
        <w:b w:val="0"/>
        <w:i w:val="0"/>
        <w:sz w:val="22"/>
      </w:rPr>
    </w:lvl>
    <w:lvl w:ilvl="1" w:tplc="A120F7AE">
      <w:start w:val="1"/>
      <w:numFmt w:val="lowerLetter"/>
      <w:lvlText w:val="(%2)"/>
      <w:lvlJc w:val="left"/>
      <w:pPr>
        <w:tabs>
          <w:tab w:val="num" w:pos="1701"/>
        </w:tabs>
        <w:ind w:left="1701" w:hanging="567"/>
      </w:pPr>
      <w:rPr>
        <w:rFonts w:hint="default"/>
        <w:b w:val="0"/>
        <w:i w:val="0"/>
        <w:sz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031CF6"/>
    <w:multiLevelType w:val="hybridMultilevel"/>
    <w:tmpl w:val="91CC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283705"/>
    <w:multiLevelType w:val="hybridMultilevel"/>
    <w:tmpl w:val="8AD21B92"/>
    <w:lvl w:ilvl="0" w:tplc="9D86C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D02463"/>
    <w:multiLevelType w:val="hybridMultilevel"/>
    <w:tmpl w:val="3A82084C"/>
    <w:lvl w:ilvl="0" w:tplc="1F2643CC">
      <w:start w:val="1"/>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E4E0681"/>
    <w:multiLevelType w:val="hybridMultilevel"/>
    <w:tmpl w:val="4C4427CC"/>
    <w:lvl w:ilvl="0" w:tplc="8D3A7B06">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2AE60EF"/>
    <w:multiLevelType w:val="hybridMultilevel"/>
    <w:tmpl w:val="17F8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FD340B"/>
    <w:multiLevelType w:val="multilevel"/>
    <w:tmpl w:val="7B4204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711880"/>
    <w:multiLevelType w:val="hybridMultilevel"/>
    <w:tmpl w:val="4FE4321A"/>
    <w:lvl w:ilvl="0" w:tplc="DE505A62">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40A00D7"/>
    <w:multiLevelType w:val="hybridMultilevel"/>
    <w:tmpl w:val="7D8E4F98"/>
    <w:lvl w:ilvl="0" w:tplc="5F4C3C1E">
      <w:start w:val="2295"/>
      <w:numFmt w:val="bullet"/>
      <w:lvlText w:val="-"/>
      <w:lvlJc w:val="left"/>
      <w:pPr>
        <w:ind w:left="720" w:hanging="360"/>
      </w:pPr>
      <w:rPr>
        <w:rFonts w:ascii="Arial" w:eastAsia="Times New Roman" w:hAnsi="Arial" w:cs="Arial" w:hint="default"/>
        <w:b w:val="0"/>
        <w:color w:val="000000"/>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020D23"/>
    <w:multiLevelType w:val="hybridMultilevel"/>
    <w:tmpl w:val="3492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54A6A"/>
    <w:multiLevelType w:val="hybridMultilevel"/>
    <w:tmpl w:val="A9DAAD48"/>
    <w:lvl w:ilvl="0" w:tplc="A9E2EA98">
      <w:start w:val="1"/>
      <w:numFmt w:val="decimal"/>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46417705">
    <w:abstractNumId w:val="20"/>
  </w:num>
  <w:num w:numId="2" w16cid:durableId="2021472296">
    <w:abstractNumId w:val="14"/>
  </w:num>
  <w:num w:numId="3" w16cid:durableId="469901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396153">
    <w:abstractNumId w:val="17"/>
  </w:num>
  <w:num w:numId="5" w16cid:durableId="375396884">
    <w:abstractNumId w:val="10"/>
  </w:num>
  <w:num w:numId="6" w16cid:durableId="654525890">
    <w:abstractNumId w:val="3"/>
  </w:num>
  <w:num w:numId="7" w16cid:durableId="1430736836">
    <w:abstractNumId w:val="0"/>
  </w:num>
  <w:num w:numId="8" w16cid:durableId="1409225946">
    <w:abstractNumId w:val="4"/>
  </w:num>
  <w:num w:numId="9" w16cid:durableId="444885820">
    <w:abstractNumId w:val="6"/>
  </w:num>
  <w:num w:numId="10" w16cid:durableId="566038446">
    <w:abstractNumId w:val="1"/>
  </w:num>
  <w:num w:numId="11" w16cid:durableId="800073394">
    <w:abstractNumId w:val="9"/>
  </w:num>
  <w:num w:numId="12" w16cid:durableId="702485193">
    <w:abstractNumId w:val="12"/>
  </w:num>
  <w:num w:numId="13" w16cid:durableId="1505509987">
    <w:abstractNumId w:val="13"/>
  </w:num>
  <w:num w:numId="14" w16cid:durableId="392120967">
    <w:abstractNumId w:val="5"/>
  </w:num>
  <w:num w:numId="15" w16cid:durableId="1734424014">
    <w:abstractNumId w:val="16"/>
  </w:num>
  <w:num w:numId="16" w16cid:durableId="1523128011">
    <w:abstractNumId w:val="2"/>
  </w:num>
  <w:num w:numId="17" w16cid:durableId="780607543">
    <w:abstractNumId w:val="8"/>
  </w:num>
  <w:num w:numId="18" w16cid:durableId="220679434">
    <w:abstractNumId w:val="18"/>
  </w:num>
  <w:num w:numId="19" w16cid:durableId="915433830">
    <w:abstractNumId w:val="19"/>
  </w:num>
  <w:num w:numId="20" w16cid:durableId="592905939">
    <w:abstractNumId w:val="15"/>
  </w:num>
  <w:num w:numId="21" w16cid:durableId="636840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D9"/>
    <w:rsid w:val="0000372A"/>
    <w:rsid w:val="000143E7"/>
    <w:rsid w:val="00030EB0"/>
    <w:rsid w:val="00040871"/>
    <w:rsid w:val="00041158"/>
    <w:rsid w:val="00047A51"/>
    <w:rsid w:val="000536A9"/>
    <w:rsid w:val="00071E15"/>
    <w:rsid w:val="00075B56"/>
    <w:rsid w:val="000817E5"/>
    <w:rsid w:val="00082D15"/>
    <w:rsid w:val="0008333E"/>
    <w:rsid w:val="000A2943"/>
    <w:rsid w:val="000C2961"/>
    <w:rsid w:val="000C41AB"/>
    <w:rsid w:val="000D2A9A"/>
    <w:rsid w:val="000D57AF"/>
    <w:rsid w:val="000E6C47"/>
    <w:rsid w:val="00142933"/>
    <w:rsid w:val="0014459B"/>
    <w:rsid w:val="00145D2C"/>
    <w:rsid w:val="00172B52"/>
    <w:rsid w:val="0018354A"/>
    <w:rsid w:val="001A0A7D"/>
    <w:rsid w:val="001B2625"/>
    <w:rsid w:val="001B75D2"/>
    <w:rsid w:val="001C78B7"/>
    <w:rsid w:val="001F1C0D"/>
    <w:rsid w:val="001F2B89"/>
    <w:rsid w:val="00202BB9"/>
    <w:rsid w:val="0022487E"/>
    <w:rsid w:val="0022516D"/>
    <w:rsid w:val="002459BD"/>
    <w:rsid w:val="00245C72"/>
    <w:rsid w:val="0026313C"/>
    <w:rsid w:val="00266809"/>
    <w:rsid w:val="0027026C"/>
    <w:rsid w:val="00282D55"/>
    <w:rsid w:val="00292C33"/>
    <w:rsid w:val="002939EA"/>
    <w:rsid w:val="002A49BE"/>
    <w:rsid w:val="002A6FA8"/>
    <w:rsid w:val="002C4CCB"/>
    <w:rsid w:val="002D3D39"/>
    <w:rsid w:val="002E1ABB"/>
    <w:rsid w:val="002E7DCF"/>
    <w:rsid w:val="002F4DA7"/>
    <w:rsid w:val="00300392"/>
    <w:rsid w:val="00324185"/>
    <w:rsid w:val="00324604"/>
    <w:rsid w:val="00337002"/>
    <w:rsid w:val="003403F0"/>
    <w:rsid w:val="003428E9"/>
    <w:rsid w:val="003640C2"/>
    <w:rsid w:val="00365A96"/>
    <w:rsid w:val="00381187"/>
    <w:rsid w:val="003922DF"/>
    <w:rsid w:val="003A2A51"/>
    <w:rsid w:val="003D12E5"/>
    <w:rsid w:val="003D2A9C"/>
    <w:rsid w:val="003D528D"/>
    <w:rsid w:val="003F5802"/>
    <w:rsid w:val="003F601D"/>
    <w:rsid w:val="0041430A"/>
    <w:rsid w:val="004161A3"/>
    <w:rsid w:val="004219B1"/>
    <w:rsid w:val="00422DE9"/>
    <w:rsid w:val="004340B9"/>
    <w:rsid w:val="00460D43"/>
    <w:rsid w:val="00461A55"/>
    <w:rsid w:val="00462C74"/>
    <w:rsid w:val="0046704D"/>
    <w:rsid w:val="00477D37"/>
    <w:rsid w:val="00483D98"/>
    <w:rsid w:val="004A28A1"/>
    <w:rsid w:val="004B2CE2"/>
    <w:rsid w:val="004C1BCA"/>
    <w:rsid w:val="004D7CD9"/>
    <w:rsid w:val="005022BB"/>
    <w:rsid w:val="00517833"/>
    <w:rsid w:val="005206F1"/>
    <w:rsid w:val="00530FBC"/>
    <w:rsid w:val="00566796"/>
    <w:rsid w:val="00587F05"/>
    <w:rsid w:val="00590F0C"/>
    <w:rsid w:val="005975BC"/>
    <w:rsid w:val="005A58A0"/>
    <w:rsid w:val="005A7D9F"/>
    <w:rsid w:val="005B06A9"/>
    <w:rsid w:val="005E2506"/>
    <w:rsid w:val="005E3F70"/>
    <w:rsid w:val="0061138E"/>
    <w:rsid w:val="00624247"/>
    <w:rsid w:val="00630A02"/>
    <w:rsid w:val="0063126C"/>
    <w:rsid w:val="00640430"/>
    <w:rsid w:val="006420F4"/>
    <w:rsid w:val="00654264"/>
    <w:rsid w:val="00662AFC"/>
    <w:rsid w:val="00664B5E"/>
    <w:rsid w:val="00670EAB"/>
    <w:rsid w:val="00674668"/>
    <w:rsid w:val="00675285"/>
    <w:rsid w:val="00686C44"/>
    <w:rsid w:val="00694C32"/>
    <w:rsid w:val="006A5510"/>
    <w:rsid w:val="006C1277"/>
    <w:rsid w:val="006C57D9"/>
    <w:rsid w:val="006D3D26"/>
    <w:rsid w:val="006E6D54"/>
    <w:rsid w:val="006F3F2F"/>
    <w:rsid w:val="006F43A6"/>
    <w:rsid w:val="007027E8"/>
    <w:rsid w:val="00723A72"/>
    <w:rsid w:val="00747FE7"/>
    <w:rsid w:val="007578B5"/>
    <w:rsid w:val="0077578E"/>
    <w:rsid w:val="0079706A"/>
    <w:rsid w:val="007A5D76"/>
    <w:rsid w:val="007A66F4"/>
    <w:rsid w:val="007A76D9"/>
    <w:rsid w:val="007D4091"/>
    <w:rsid w:val="007E61AE"/>
    <w:rsid w:val="008006C5"/>
    <w:rsid w:val="00813BAC"/>
    <w:rsid w:val="00815230"/>
    <w:rsid w:val="00822A44"/>
    <w:rsid w:val="008504D3"/>
    <w:rsid w:val="00856363"/>
    <w:rsid w:val="0086299B"/>
    <w:rsid w:val="00866F09"/>
    <w:rsid w:val="00877847"/>
    <w:rsid w:val="0089288F"/>
    <w:rsid w:val="008979B8"/>
    <w:rsid w:val="008A551C"/>
    <w:rsid w:val="008B664B"/>
    <w:rsid w:val="008B7F68"/>
    <w:rsid w:val="008D1720"/>
    <w:rsid w:val="008D4426"/>
    <w:rsid w:val="008E3954"/>
    <w:rsid w:val="008E6D6F"/>
    <w:rsid w:val="008F68DE"/>
    <w:rsid w:val="00906554"/>
    <w:rsid w:val="0091025C"/>
    <w:rsid w:val="00914363"/>
    <w:rsid w:val="009227A9"/>
    <w:rsid w:val="009254C5"/>
    <w:rsid w:val="00940B42"/>
    <w:rsid w:val="00943A46"/>
    <w:rsid w:val="0095450E"/>
    <w:rsid w:val="00964CA2"/>
    <w:rsid w:val="009A155F"/>
    <w:rsid w:val="009C6A00"/>
    <w:rsid w:val="009E29DD"/>
    <w:rsid w:val="009E757D"/>
    <w:rsid w:val="00A1617B"/>
    <w:rsid w:val="00A3779C"/>
    <w:rsid w:val="00A37BF5"/>
    <w:rsid w:val="00A47990"/>
    <w:rsid w:val="00A573D4"/>
    <w:rsid w:val="00A57991"/>
    <w:rsid w:val="00A66BCF"/>
    <w:rsid w:val="00AB0171"/>
    <w:rsid w:val="00AB4D59"/>
    <w:rsid w:val="00AC5184"/>
    <w:rsid w:val="00AC756A"/>
    <w:rsid w:val="00AE004B"/>
    <w:rsid w:val="00B13D32"/>
    <w:rsid w:val="00B13D84"/>
    <w:rsid w:val="00B203BD"/>
    <w:rsid w:val="00B36D16"/>
    <w:rsid w:val="00B5428F"/>
    <w:rsid w:val="00B5522F"/>
    <w:rsid w:val="00B807F2"/>
    <w:rsid w:val="00B8521C"/>
    <w:rsid w:val="00B90260"/>
    <w:rsid w:val="00BB2E9C"/>
    <w:rsid w:val="00BD78A9"/>
    <w:rsid w:val="00BF67D0"/>
    <w:rsid w:val="00C157D5"/>
    <w:rsid w:val="00C17BF6"/>
    <w:rsid w:val="00C17CC5"/>
    <w:rsid w:val="00C27643"/>
    <w:rsid w:val="00C33E93"/>
    <w:rsid w:val="00C36E47"/>
    <w:rsid w:val="00C379A9"/>
    <w:rsid w:val="00C40701"/>
    <w:rsid w:val="00C41521"/>
    <w:rsid w:val="00C43747"/>
    <w:rsid w:val="00C45401"/>
    <w:rsid w:val="00C55BD7"/>
    <w:rsid w:val="00C96AFF"/>
    <w:rsid w:val="00C96E2F"/>
    <w:rsid w:val="00CA43C3"/>
    <w:rsid w:val="00CB0727"/>
    <w:rsid w:val="00CC5251"/>
    <w:rsid w:val="00CD146E"/>
    <w:rsid w:val="00CD1ED9"/>
    <w:rsid w:val="00CF3224"/>
    <w:rsid w:val="00CF328B"/>
    <w:rsid w:val="00D14AE1"/>
    <w:rsid w:val="00D22CF3"/>
    <w:rsid w:val="00D256B4"/>
    <w:rsid w:val="00D26C6E"/>
    <w:rsid w:val="00D40A85"/>
    <w:rsid w:val="00D44DCA"/>
    <w:rsid w:val="00D57947"/>
    <w:rsid w:val="00D72D58"/>
    <w:rsid w:val="00D73BC0"/>
    <w:rsid w:val="00D76F83"/>
    <w:rsid w:val="00D81A15"/>
    <w:rsid w:val="00D82ACE"/>
    <w:rsid w:val="00D83B30"/>
    <w:rsid w:val="00D8606C"/>
    <w:rsid w:val="00D87B90"/>
    <w:rsid w:val="00D90046"/>
    <w:rsid w:val="00D917C4"/>
    <w:rsid w:val="00D930BE"/>
    <w:rsid w:val="00D9518F"/>
    <w:rsid w:val="00DA43E8"/>
    <w:rsid w:val="00DC0365"/>
    <w:rsid w:val="00DD1376"/>
    <w:rsid w:val="00DD2B35"/>
    <w:rsid w:val="00DF47A1"/>
    <w:rsid w:val="00E042C1"/>
    <w:rsid w:val="00E13CA2"/>
    <w:rsid w:val="00E26E5E"/>
    <w:rsid w:val="00E37B30"/>
    <w:rsid w:val="00E4266F"/>
    <w:rsid w:val="00E60AB3"/>
    <w:rsid w:val="00E76997"/>
    <w:rsid w:val="00EA2959"/>
    <w:rsid w:val="00EC17FD"/>
    <w:rsid w:val="00ED10B6"/>
    <w:rsid w:val="00ED1B7A"/>
    <w:rsid w:val="00ED2795"/>
    <w:rsid w:val="00ED2BC2"/>
    <w:rsid w:val="00EE3DA7"/>
    <w:rsid w:val="00EF3C7B"/>
    <w:rsid w:val="00F22075"/>
    <w:rsid w:val="00F257E2"/>
    <w:rsid w:val="00F329C1"/>
    <w:rsid w:val="00F37434"/>
    <w:rsid w:val="00F409EE"/>
    <w:rsid w:val="00F44917"/>
    <w:rsid w:val="00F51BED"/>
    <w:rsid w:val="00F52E15"/>
    <w:rsid w:val="00F826CB"/>
    <w:rsid w:val="00F8547E"/>
    <w:rsid w:val="00F94AAC"/>
    <w:rsid w:val="00F953E1"/>
    <w:rsid w:val="00F958FE"/>
    <w:rsid w:val="00FA28FE"/>
    <w:rsid w:val="00FA7777"/>
    <w:rsid w:val="00FD40B0"/>
    <w:rsid w:val="00FE41B2"/>
    <w:rsid w:val="00FF0FCB"/>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EE6DB"/>
  <w15:chartTrackingRefBased/>
  <w15:docId w15:val="{9EE26296-7888-4C50-A1D0-44771924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D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8A551C"/>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qFormat/>
    <w:rsid w:val="007A76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7A76D9"/>
    <w:rPr>
      <w:rFonts w:eastAsia="Times New Roman"/>
      <w:b/>
      <w:bCs/>
      <w:sz w:val="26"/>
      <w:szCs w:val="26"/>
    </w:rPr>
  </w:style>
  <w:style w:type="character" w:styleId="Hyperlink">
    <w:name w:val="Hyperlink"/>
    <w:rsid w:val="007A76D9"/>
    <w:rPr>
      <w:rFonts w:cs="Times New Roman"/>
      <w:color w:val="0000FF"/>
      <w:u w:val="single"/>
    </w:rPr>
  </w:style>
  <w:style w:type="character" w:styleId="Strong">
    <w:name w:val="Strong"/>
    <w:qFormat/>
    <w:rsid w:val="007A76D9"/>
    <w:rPr>
      <w:rFonts w:cs="Times New Roman"/>
      <w:b/>
      <w:bCs/>
    </w:rPr>
  </w:style>
  <w:style w:type="paragraph" w:styleId="Header">
    <w:name w:val="header"/>
    <w:basedOn w:val="Normal"/>
    <w:link w:val="HeaderChar"/>
    <w:rsid w:val="007A76D9"/>
    <w:pPr>
      <w:tabs>
        <w:tab w:val="center" w:pos="4320"/>
        <w:tab w:val="right" w:pos="8640"/>
      </w:tabs>
    </w:pPr>
  </w:style>
  <w:style w:type="character" w:customStyle="1" w:styleId="HeaderChar">
    <w:name w:val="Header Char"/>
    <w:link w:val="Header"/>
    <w:rsid w:val="007A76D9"/>
    <w:rPr>
      <w:rFonts w:ascii="Times New Roman" w:eastAsia="Times New Roman" w:hAnsi="Times New Roman" w:cs="Times New Roman"/>
      <w:sz w:val="24"/>
      <w:szCs w:val="24"/>
    </w:rPr>
  </w:style>
  <w:style w:type="paragraph" w:styleId="Footer">
    <w:name w:val="footer"/>
    <w:basedOn w:val="Normal"/>
    <w:link w:val="FooterChar"/>
    <w:rsid w:val="007A76D9"/>
    <w:pPr>
      <w:tabs>
        <w:tab w:val="center" w:pos="4320"/>
        <w:tab w:val="right" w:pos="8640"/>
      </w:tabs>
    </w:pPr>
  </w:style>
  <w:style w:type="character" w:customStyle="1" w:styleId="FooterChar">
    <w:name w:val="Footer Char"/>
    <w:link w:val="Footer"/>
    <w:rsid w:val="007A76D9"/>
    <w:rPr>
      <w:rFonts w:ascii="Times New Roman" w:eastAsia="Times New Roman" w:hAnsi="Times New Roman" w:cs="Times New Roman"/>
      <w:sz w:val="24"/>
      <w:szCs w:val="24"/>
    </w:rPr>
  </w:style>
  <w:style w:type="paragraph" w:customStyle="1" w:styleId="Level1">
    <w:name w:val="Level 1"/>
    <w:basedOn w:val="Normal"/>
    <w:rsid w:val="007A76D9"/>
    <w:pPr>
      <w:keepNext/>
      <w:numPr>
        <w:numId w:val="3"/>
      </w:numPr>
      <w:spacing w:after="240"/>
      <w:jc w:val="both"/>
    </w:pPr>
    <w:rPr>
      <w:rFonts w:ascii="Arial" w:hAnsi="Arial"/>
      <w:b/>
      <w:u w:val="single"/>
    </w:rPr>
  </w:style>
  <w:style w:type="paragraph" w:customStyle="1" w:styleId="Level2">
    <w:name w:val="Level 2"/>
    <w:basedOn w:val="Level1"/>
    <w:rsid w:val="007A76D9"/>
    <w:pPr>
      <w:keepNext w:val="0"/>
      <w:numPr>
        <w:ilvl w:val="1"/>
      </w:numPr>
    </w:pPr>
    <w:rPr>
      <w:b w:val="0"/>
      <w:u w:val="none"/>
    </w:rPr>
  </w:style>
  <w:style w:type="paragraph" w:customStyle="1" w:styleId="Level3">
    <w:name w:val="Level 3"/>
    <w:basedOn w:val="Level2"/>
    <w:rsid w:val="007A76D9"/>
    <w:pPr>
      <w:numPr>
        <w:ilvl w:val="2"/>
      </w:numPr>
      <w:ind w:left="1440"/>
    </w:pPr>
  </w:style>
  <w:style w:type="paragraph" w:customStyle="1" w:styleId="Level4">
    <w:name w:val="Level 4"/>
    <w:basedOn w:val="Level3"/>
    <w:rsid w:val="007A76D9"/>
    <w:pPr>
      <w:numPr>
        <w:ilvl w:val="3"/>
      </w:numPr>
      <w:ind w:left="2160"/>
    </w:pPr>
  </w:style>
  <w:style w:type="paragraph" w:styleId="ListParagraph">
    <w:name w:val="List Paragraph"/>
    <w:basedOn w:val="Normal"/>
    <w:uiPriority w:val="1"/>
    <w:qFormat/>
    <w:rsid w:val="007A76D9"/>
    <w:pPr>
      <w:ind w:left="720"/>
      <w:contextualSpacing/>
    </w:pPr>
  </w:style>
  <w:style w:type="character" w:styleId="PageNumber">
    <w:name w:val="page number"/>
    <w:basedOn w:val="DefaultParagraphFont"/>
    <w:rsid w:val="0079706A"/>
  </w:style>
  <w:style w:type="paragraph" w:styleId="IntenseQuote">
    <w:name w:val="Intense Quote"/>
    <w:basedOn w:val="Normal"/>
    <w:next w:val="Normal"/>
    <w:link w:val="IntenseQuoteChar"/>
    <w:uiPriority w:val="30"/>
    <w:qFormat/>
    <w:rsid w:val="00BD78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D78A9"/>
    <w:rPr>
      <w:rFonts w:ascii="Times New Roman" w:eastAsia="Times New Roman" w:hAnsi="Times New Roman" w:cs="Times New Roman"/>
      <w:i/>
      <w:iCs/>
      <w:color w:val="4472C4"/>
      <w:sz w:val="24"/>
      <w:szCs w:val="24"/>
      <w:lang w:eastAsia="en-US"/>
    </w:rPr>
  </w:style>
  <w:style w:type="paragraph" w:customStyle="1" w:styleId="Default">
    <w:name w:val="Default"/>
    <w:rsid w:val="00F329C1"/>
    <w:pPr>
      <w:autoSpaceDE w:val="0"/>
      <w:autoSpaceDN w:val="0"/>
      <w:adjustRightInd w:val="0"/>
    </w:pPr>
    <w:rPr>
      <w:color w:val="000000"/>
      <w:sz w:val="24"/>
      <w:szCs w:val="24"/>
    </w:rPr>
  </w:style>
  <w:style w:type="paragraph" w:customStyle="1" w:styleId="TableParagraph">
    <w:name w:val="Table Paragraph"/>
    <w:basedOn w:val="Normal"/>
    <w:uiPriority w:val="1"/>
    <w:qFormat/>
    <w:rsid w:val="006E6D54"/>
    <w:pPr>
      <w:widowControl w:val="0"/>
    </w:pPr>
    <w:rPr>
      <w:rFonts w:ascii="Calibri" w:eastAsia="Calibri" w:hAnsi="Calibri"/>
      <w:sz w:val="22"/>
      <w:szCs w:val="22"/>
      <w:lang w:val="en-US"/>
    </w:rPr>
  </w:style>
  <w:style w:type="character" w:customStyle="1" w:styleId="Heading1Char">
    <w:name w:val="Heading 1 Char"/>
    <w:link w:val="Heading1"/>
    <w:uiPriority w:val="9"/>
    <w:rsid w:val="008A551C"/>
    <w:rPr>
      <w:rFonts w:ascii="Calibri Light" w:eastAsia="Times New Roman" w:hAnsi="Calibri Light" w:cs="Times New Roman"/>
      <w:b/>
      <w:bCs/>
      <w:kern w:val="32"/>
      <w:sz w:val="32"/>
      <w:szCs w:val="32"/>
      <w:lang w:eastAsia="en-US"/>
    </w:rPr>
  </w:style>
  <w:style w:type="paragraph" w:styleId="NormalWeb">
    <w:name w:val="Normal (Web)"/>
    <w:basedOn w:val="Normal"/>
    <w:uiPriority w:val="99"/>
    <w:semiHidden/>
    <w:unhideWhenUsed/>
    <w:rsid w:val="009E29DD"/>
    <w:pPr>
      <w:spacing w:before="100" w:beforeAutospacing="1" w:after="100" w:afterAutospacing="1"/>
    </w:pPr>
    <w:rPr>
      <w:lang w:eastAsia="en-GB"/>
    </w:rPr>
  </w:style>
  <w:style w:type="table" w:styleId="TableGrid">
    <w:name w:val="Table Grid"/>
    <w:basedOn w:val="TableNormal"/>
    <w:uiPriority w:val="59"/>
    <w:rsid w:val="009E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870454">
      <w:bodyDiv w:val="1"/>
      <w:marLeft w:val="0"/>
      <w:marRight w:val="0"/>
      <w:marTop w:val="0"/>
      <w:marBottom w:val="0"/>
      <w:divBdr>
        <w:top w:val="none" w:sz="0" w:space="0" w:color="auto"/>
        <w:left w:val="none" w:sz="0" w:space="0" w:color="auto"/>
        <w:bottom w:val="none" w:sz="0" w:space="0" w:color="auto"/>
        <w:right w:val="none" w:sz="0" w:space="0" w:color="auto"/>
      </w:divBdr>
    </w:div>
    <w:div w:id="16112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NALC’s template code of conduct for parish councils</vt:lpstr>
    </vt:vector>
  </TitlesOfParts>
  <Company>Microsoft</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NALC’s template code of conduct for parish councils</dc:title>
  <dc:subject/>
  <dc:creator>Dell User</dc:creator>
  <cp:keywords/>
  <cp:lastModifiedBy>Clerk - Baildon TC</cp:lastModifiedBy>
  <cp:revision>2</cp:revision>
  <cp:lastPrinted>2023-11-02T17:16:00Z</cp:lastPrinted>
  <dcterms:created xsi:type="dcterms:W3CDTF">2024-07-24T11:36:00Z</dcterms:created>
  <dcterms:modified xsi:type="dcterms:W3CDTF">2024-07-24T11:36:00Z</dcterms:modified>
</cp:coreProperties>
</file>