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9DFA" w14:textId="77777777" w:rsidR="006C0705" w:rsidRDefault="006C0705" w:rsidP="00923D04">
      <w:pPr>
        <w:tabs>
          <w:tab w:val="center" w:pos="4153"/>
          <w:tab w:val="right" w:pos="8306"/>
        </w:tabs>
        <w:spacing w:before="0" w:after="60"/>
        <w:ind w:left="0" w:right="0"/>
        <w:rPr>
          <w:rFonts w:eastAsia="Times New Roman"/>
          <w:b/>
          <w:bCs/>
          <w:kern w:val="32"/>
          <w:sz w:val="24"/>
          <w:szCs w:val="32"/>
        </w:rPr>
      </w:pPr>
    </w:p>
    <w:p w14:paraId="5AF5F89F" w14:textId="77777777" w:rsidR="00077FA9" w:rsidRDefault="006C0705" w:rsidP="00077FA9">
      <w:pPr>
        <w:tabs>
          <w:tab w:val="center" w:pos="4153"/>
          <w:tab w:val="right" w:pos="8306"/>
        </w:tabs>
        <w:spacing w:before="0" w:after="60"/>
        <w:ind w:left="0" w:right="0"/>
        <w:rPr>
          <w:rFonts w:eastAsia="Times New Roman"/>
          <w:b/>
          <w:bCs/>
          <w:kern w:val="32"/>
          <w:sz w:val="24"/>
          <w:szCs w:val="32"/>
        </w:rPr>
      </w:pPr>
      <w:r w:rsidRPr="00923D04">
        <w:rPr>
          <w:rFonts w:eastAsia="Calibri"/>
          <w:noProof/>
          <w:szCs w:val="22"/>
        </w:rPr>
        <w:drawing>
          <wp:anchor distT="0" distB="0" distL="114300" distR="114300" simplePos="0" relativeHeight="251661312" behindDoc="1" locked="0" layoutInCell="1" allowOverlap="1" wp14:anchorId="089154ED" wp14:editId="65D14A78">
            <wp:simplePos x="0" y="0"/>
            <wp:positionH relativeFrom="column">
              <wp:posOffset>5417185</wp:posOffset>
            </wp:positionH>
            <wp:positionV relativeFrom="paragraph">
              <wp:posOffset>212725</wp:posOffset>
            </wp:positionV>
            <wp:extent cx="1226185" cy="1309370"/>
            <wp:effectExtent l="0" t="0" r="0" b="5080"/>
            <wp:wrapTight wrapText="bothSides">
              <wp:wrapPolygon edited="0">
                <wp:start x="0" y="0"/>
                <wp:lineTo x="0" y="21370"/>
                <wp:lineTo x="21141" y="21370"/>
                <wp:lineTo x="21141" y="0"/>
                <wp:lineTo x="0" y="0"/>
              </wp:wrapPolygon>
            </wp:wrapTight>
            <wp:docPr id="1602209956" name="Picture 16022099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04B2" w14:textId="77777777" w:rsidR="00077FA9" w:rsidRDefault="00077FA9" w:rsidP="00077FA9">
      <w:pPr>
        <w:tabs>
          <w:tab w:val="center" w:pos="4153"/>
          <w:tab w:val="right" w:pos="8306"/>
        </w:tabs>
        <w:spacing w:before="0" w:after="60"/>
        <w:ind w:left="0" w:right="0"/>
        <w:rPr>
          <w:rFonts w:eastAsia="Times New Roman"/>
          <w:b/>
          <w:bCs/>
          <w:kern w:val="32"/>
          <w:sz w:val="24"/>
          <w:szCs w:val="32"/>
        </w:rPr>
      </w:pPr>
    </w:p>
    <w:p w14:paraId="299F7D72" w14:textId="7F227B0A" w:rsidR="00923D04" w:rsidRPr="008E3C77" w:rsidRDefault="00C03556" w:rsidP="00923D04">
      <w:pPr>
        <w:tabs>
          <w:tab w:val="center" w:pos="4153"/>
          <w:tab w:val="right" w:pos="8306"/>
        </w:tabs>
        <w:spacing w:before="0" w:after="60"/>
        <w:ind w:left="0" w:right="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Staffing Sub Committee t</w:t>
      </w:r>
      <w:r w:rsidR="001F5273" w:rsidRPr="008E3C77">
        <w:rPr>
          <w:rFonts w:asciiTheme="minorHAnsi" w:eastAsia="Times New Roman" w:hAnsiTheme="minorHAnsi" w:cstheme="minorHAnsi"/>
          <w:b/>
          <w:bCs/>
          <w:kern w:val="32"/>
          <w:szCs w:val="22"/>
        </w:rPr>
        <w:t xml:space="preserve">o be held </w:t>
      </w:r>
      <w:r w:rsidR="000538E4" w:rsidRPr="008E3C77">
        <w:rPr>
          <w:rFonts w:asciiTheme="minorHAnsi" w:eastAsia="Times New Roman" w:hAnsiTheme="minorHAnsi" w:cstheme="minorHAnsi"/>
          <w:b/>
          <w:bCs/>
          <w:kern w:val="32"/>
          <w:szCs w:val="22"/>
        </w:rPr>
        <w:t xml:space="preserve">at </w:t>
      </w:r>
      <w:r w:rsidR="00401B8F">
        <w:rPr>
          <w:rFonts w:asciiTheme="minorHAnsi" w:eastAsia="Times New Roman" w:hAnsiTheme="minorHAnsi" w:cstheme="minorHAnsi"/>
          <w:b/>
          <w:bCs/>
          <w:kern w:val="32"/>
          <w:szCs w:val="22"/>
        </w:rPr>
        <w:t xml:space="preserve">7pm </w:t>
      </w:r>
      <w:r w:rsidR="001F5273" w:rsidRPr="008E3C77">
        <w:rPr>
          <w:rFonts w:asciiTheme="minorHAnsi" w:eastAsia="Times New Roman" w:hAnsiTheme="minorHAnsi" w:cstheme="minorHAnsi"/>
          <w:b/>
          <w:bCs/>
          <w:kern w:val="32"/>
          <w:szCs w:val="22"/>
        </w:rPr>
        <w:t xml:space="preserve">on </w:t>
      </w:r>
      <w:bookmarkStart w:id="0" w:name="_Hlk136330332"/>
      <w:r w:rsidR="008A3A37" w:rsidRPr="008E3C77">
        <w:rPr>
          <w:rFonts w:asciiTheme="minorHAnsi" w:eastAsia="Times New Roman" w:hAnsiTheme="minorHAnsi" w:cstheme="minorHAnsi"/>
          <w:b/>
          <w:bCs/>
          <w:kern w:val="32"/>
          <w:szCs w:val="22"/>
        </w:rPr>
        <w:t xml:space="preserve">Monday </w:t>
      </w:r>
      <w:r w:rsidR="00401B8F">
        <w:rPr>
          <w:rFonts w:asciiTheme="minorHAnsi" w:eastAsia="Times New Roman" w:hAnsiTheme="minorHAnsi" w:cstheme="minorHAnsi"/>
          <w:b/>
          <w:bCs/>
          <w:kern w:val="32"/>
          <w:szCs w:val="22"/>
        </w:rPr>
        <w:t>8</w:t>
      </w:r>
      <w:r w:rsidR="00401B8F" w:rsidRPr="00401B8F">
        <w:rPr>
          <w:rFonts w:asciiTheme="minorHAnsi" w:eastAsia="Times New Roman" w:hAnsiTheme="minorHAnsi" w:cstheme="minorHAnsi"/>
          <w:b/>
          <w:bCs/>
          <w:kern w:val="32"/>
          <w:szCs w:val="22"/>
          <w:vertAlign w:val="superscript"/>
        </w:rPr>
        <w:t>th</w:t>
      </w:r>
      <w:r w:rsidR="00401B8F">
        <w:rPr>
          <w:rFonts w:asciiTheme="minorHAnsi" w:eastAsia="Times New Roman" w:hAnsiTheme="minorHAnsi" w:cstheme="minorHAnsi"/>
          <w:b/>
          <w:bCs/>
          <w:kern w:val="32"/>
          <w:szCs w:val="22"/>
        </w:rPr>
        <w:t xml:space="preserve"> July </w:t>
      </w:r>
      <w:r w:rsidR="000538E4" w:rsidRPr="008E3C77">
        <w:rPr>
          <w:rFonts w:asciiTheme="minorHAnsi" w:eastAsia="Times New Roman" w:hAnsiTheme="minorHAnsi" w:cstheme="minorHAnsi"/>
          <w:b/>
          <w:bCs/>
          <w:kern w:val="32"/>
          <w:szCs w:val="22"/>
        </w:rPr>
        <w:t>2024 in</w:t>
      </w:r>
      <w:r w:rsidR="008A3A37" w:rsidRPr="008E3C77">
        <w:rPr>
          <w:rFonts w:asciiTheme="minorHAnsi" w:eastAsia="Times New Roman" w:hAnsiTheme="minorHAnsi" w:cstheme="minorHAnsi"/>
          <w:b/>
          <w:bCs/>
          <w:kern w:val="32"/>
          <w:szCs w:val="22"/>
        </w:rPr>
        <w:t xml:space="preserve"> the C</w:t>
      </w:r>
      <w:r w:rsidR="00401B8F">
        <w:rPr>
          <w:rFonts w:asciiTheme="minorHAnsi" w:eastAsia="Times New Roman" w:hAnsiTheme="minorHAnsi" w:cstheme="minorHAnsi"/>
          <w:b/>
          <w:bCs/>
          <w:kern w:val="32"/>
          <w:szCs w:val="22"/>
        </w:rPr>
        <w:t xml:space="preserve">ornerstone </w:t>
      </w:r>
      <w:r w:rsidR="008A3A37" w:rsidRPr="008E3C77">
        <w:rPr>
          <w:rFonts w:asciiTheme="minorHAnsi" w:eastAsia="Times New Roman" w:hAnsiTheme="minorHAnsi" w:cstheme="minorHAnsi"/>
          <w:b/>
          <w:bCs/>
          <w:kern w:val="32"/>
          <w:szCs w:val="22"/>
        </w:rPr>
        <w:t>Room</w:t>
      </w:r>
      <w:r w:rsidR="009D5B7A" w:rsidRPr="008E3C77">
        <w:rPr>
          <w:rFonts w:asciiTheme="minorHAnsi" w:eastAsia="Times New Roman" w:hAnsiTheme="minorHAnsi" w:cstheme="minorHAnsi"/>
          <w:b/>
          <w:bCs/>
          <w:kern w:val="32"/>
          <w:szCs w:val="22"/>
        </w:rPr>
        <w:t>,</w:t>
      </w:r>
      <w:r w:rsidR="008A3A37" w:rsidRPr="008E3C77">
        <w:rPr>
          <w:rFonts w:asciiTheme="minorHAnsi" w:eastAsia="Times New Roman" w:hAnsiTheme="minorHAnsi" w:cstheme="minorHAnsi"/>
          <w:b/>
          <w:bCs/>
          <w:kern w:val="32"/>
          <w:szCs w:val="22"/>
        </w:rPr>
        <w:t xml:space="preserve"> </w:t>
      </w:r>
      <w:r w:rsidR="00401B8F">
        <w:rPr>
          <w:rFonts w:asciiTheme="minorHAnsi" w:eastAsia="Times New Roman" w:hAnsiTheme="minorHAnsi" w:cstheme="minorHAnsi"/>
          <w:b/>
          <w:bCs/>
          <w:kern w:val="32"/>
          <w:szCs w:val="22"/>
        </w:rPr>
        <w:t>Wesleys Methodist Church.</w:t>
      </w:r>
    </w:p>
    <w:bookmarkEnd w:id="0"/>
    <w:p w14:paraId="29B2A32B" w14:textId="55B722B1" w:rsidR="006C0705" w:rsidRPr="008E3C77" w:rsidRDefault="00923D04" w:rsidP="006C0705">
      <w:pPr>
        <w:tabs>
          <w:tab w:val="center" w:pos="4153"/>
          <w:tab w:val="right" w:pos="8306"/>
        </w:tabs>
        <w:spacing w:before="0" w:after="60"/>
        <w:ind w:left="0" w:right="0"/>
        <w:rPr>
          <w:rFonts w:asciiTheme="minorHAnsi" w:eastAsia="Calibri" w:hAnsiTheme="minorHAnsi" w:cstheme="minorHAnsi"/>
          <w:b/>
          <w:szCs w:val="22"/>
        </w:rPr>
      </w:pPr>
      <w:r w:rsidRPr="008E3C77">
        <w:rPr>
          <w:rFonts w:asciiTheme="minorHAnsi" w:eastAsia="Times New Roman" w:hAnsiTheme="minorHAnsi" w:cstheme="minorHAnsi"/>
          <w:b/>
          <w:bCs/>
          <w:kern w:val="32"/>
          <w:szCs w:val="22"/>
        </w:rPr>
        <w:t xml:space="preserve">To all members of the </w:t>
      </w:r>
      <w:r w:rsidR="00993CB2" w:rsidRPr="008E3C77">
        <w:rPr>
          <w:rFonts w:asciiTheme="minorHAnsi" w:eastAsia="Times New Roman" w:hAnsiTheme="minorHAnsi" w:cstheme="minorHAnsi"/>
          <w:b/>
          <w:bCs/>
          <w:kern w:val="32"/>
          <w:szCs w:val="22"/>
        </w:rPr>
        <w:t>Staffing Sub Committee</w:t>
      </w:r>
      <w:r w:rsidRPr="008E3C77">
        <w:rPr>
          <w:rFonts w:asciiTheme="minorHAnsi" w:eastAsia="Times New Roman" w:hAnsiTheme="minorHAnsi" w:cstheme="minorHAnsi"/>
          <w:b/>
          <w:bCs/>
          <w:kern w:val="32"/>
          <w:szCs w:val="22"/>
        </w:rPr>
        <w:t>, Cllr</w:t>
      </w:r>
      <w:r w:rsidR="008956BA">
        <w:rPr>
          <w:rFonts w:asciiTheme="minorHAnsi" w:eastAsia="Times New Roman" w:hAnsiTheme="minorHAnsi" w:cstheme="minorHAnsi"/>
          <w:b/>
          <w:bCs/>
          <w:kern w:val="32"/>
          <w:szCs w:val="22"/>
        </w:rPr>
        <w:t>s</w:t>
      </w:r>
      <w:r w:rsidRPr="008E3C77">
        <w:rPr>
          <w:rFonts w:asciiTheme="minorHAnsi" w:eastAsia="Times New Roman" w:hAnsiTheme="minorHAnsi" w:cstheme="minorHAnsi"/>
          <w:b/>
          <w:bCs/>
          <w:kern w:val="32"/>
          <w:szCs w:val="22"/>
        </w:rPr>
        <w:t xml:space="preserve"> </w:t>
      </w:r>
      <w:r w:rsidR="00993CB2" w:rsidRPr="008E3C77">
        <w:rPr>
          <w:rFonts w:asciiTheme="minorHAnsi" w:eastAsia="Times New Roman" w:hAnsiTheme="minorHAnsi" w:cstheme="minorHAnsi"/>
          <w:b/>
          <w:bCs/>
          <w:kern w:val="32"/>
          <w:szCs w:val="22"/>
        </w:rPr>
        <w:t>J Turner</w:t>
      </w:r>
      <w:r w:rsidR="00401B8F">
        <w:rPr>
          <w:rFonts w:asciiTheme="minorHAnsi" w:eastAsia="Times New Roman" w:hAnsiTheme="minorHAnsi" w:cstheme="minorHAnsi"/>
          <w:b/>
          <w:bCs/>
          <w:kern w:val="32"/>
          <w:szCs w:val="22"/>
        </w:rPr>
        <w:t>, P Shar</w:t>
      </w:r>
      <w:r w:rsidR="00E10E2F">
        <w:rPr>
          <w:rFonts w:asciiTheme="minorHAnsi" w:eastAsia="Times New Roman" w:hAnsiTheme="minorHAnsi" w:cstheme="minorHAnsi"/>
          <w:b/>
          <w:bCs/>
          <w:kern w:val="32"/>
          <w:szCs w:val="22"/>
        </w:rPr>
        <w:t>k</w:t>
      </w:r>
      <w:r w:rsidR="00401B8F">
        <w:rPr>
          <w:rFonts w:asciiTheme="minorHAnsi" w:eastAsia="Times New Roman" w:hAnsiTheme="minorHAnsi" w:cstheme="minorHAnsi"/>
          <w:b/>
          <w:bCs/>
          <w:kern w:val="32"/>
          <w:szCs w:val="22"/>
        </w:rPr>
        <w:t xml:space="preserve">ey Cllr </w:t>
      </w:r>
      <w:r w:rsidR="001F34FB">
        <w:rPr>
          <w:rFonts w:asciiTheme="minorHAnsi" w:eastAsia="Times New Roman" w:hAnsiTheme="minorHAnsi" w:cstheme="minorHAnsi"/>
          <w:b/>
          <w:bCs/>
          <w:kern w:val="32"/>
          <w:szCs w:val="22"/>
        </w:rPr>
        <w:t>Foster</w:t>
      </w:r>
      <w:r w:rsidR="00401B8F">
        <w:rPr>
          <w:rFonts w:asciiTheme="minorHAnsi" w:eastAsia="Times New Roman" w:hAnsiTheme="minorHAnsi" w:cstheme="minorHAnsi"/>
          <w:b/>
          <w:bCs/>
          <w:kern w:val="32"/>
          <w:szCs w:val="22"/>
        </w:rPr>
        <w:t xml:space="preserve">, Cllr </w:t>
      </w:r>
      <w:r w:rsidR="001F34FB">
        <w:rPr>
          <w:rFonts w:asciiTheme="minorHAnsi" w:eastAsia="Times New Roman" w:hAnsiTheme="minorHAnsi" w:cstheme="minorHAnsi"/>
          <w:b/>
          <w:bCs/>
          <w:kern w:val="32"/>
          <w:szCs w:val="22"/>
        </w:rPr>
        <w:t>Shaw</w:t>
      </w:r>
      <w:r w:rsidRPr="008E3C77">
        <w:rPr>
          <w:rFonts w:asciiTheme="minorHAnsi" w:eastAsia="Times New Roman" w:hAnsiTheme="minorHAnsi" w:cstheme="minorHAnsi"/>
          <w:b/>
          <w:bCs/>
          <w:kern w:val="32"/>
          <w:szCs w:val="22"/>
        </w:rPr>
        <w:t>. You are hereby summoned to attend a meeting of the Staffing Sub-Committee</w:t>
      </w:r>
      <w:r w:rsidR="000538E4" w:rsidRPr="008E3C77">
        <w:rPr>
          <w:rFonts w:asciiTheme="minorHAnsi" w:eastAsia="Times New Roman" w:hAnsiTheme="minorHAnsi" w:cstheme="minorHAnsi"/>
          <w:b/>
          <w:bCs/>
          <w:kern w:val="32"/>
          <w:szCs w:val="22"/>
        </w:rPr>
        <w:t xml:space="preserve"> at</w:t>
      </w:r>
      <w:r w:rsidRPr="008E3C77">
        <w:rPr>
          <w:rFonts w:asciiTheme="minorHAnsi" w:eastAsia="Times New Roman" w:hAnsiTheme="minorHAnsi" w:cstheme="minorHAnsi"/>
          <w:b/>
          <w:bCs/>
          <w:kern w:val="32"/>
          <w:szCs w:val="22"/>
        </w:rPr>
        <w:t xml:space="preserve"> </w:t>
      </w:r>
      <w:r w:rsidR="00401B8F">
        <w:rPr>
          <w:rFonts w:asciiTheme="minorHAnsi" w:eastAsia="Times New Roman" w:hAnsiTheme="minorHAnsi" w:cstheme="minorHAnsi"/>
          <w:b/>
          <w:bCs/>
          <w:kern w:val="32"/>
          <w:szCs w:val="22"/>
        </w:rPr>
        <w:t xml:space="preserve">7pm </w:t>
      </w:r>
      <w:r w:rsidR="000538E4" w:rsidRPr="008E3C77">
        <w:rPr>
          <w:rFonts w:asciiTheme="minorHAnsi" w:eastAsia="Times New Roman" w:hAnsiTheme="minorHAnsi" w:cstheme="minorHAnsi"/>
          <w:b/>
          <w:bCs/>
          <w:kern w:val="32"/>
          <w:szCs w:val="22"/>
        </w:rPr>
        <w:t xml:space="preserve">on Monday </w:t>
      </w:r>
      <w:r w:rsidR="00401B8F">
        <w:rPr>
          <w:rFonts w:asciiTheme="minorHAnsi" w:eastAsia="Times New Roman" w:hAnsiTheme="minorHAnsi" w:cstheme="minorHAnsi"/>
          <w:b/>
          <w:bCs/>
          <w:kern w:val="32"/>
          <w:szCs w:val="22"/>
        </w:rPr>
        <w:t>8</w:t>
      </w:r>
      <w:r w:rsidR="00401B8F" w:rsidRPr="00401B8F">
        <w:rPr>
          <w:rFonts w:asciiTheme="minorHAnsi" w:eastAsia="Times New Roman" w:hAnsiTheme="minorHAnsi" w:cstheme="minorHAnsi"/>
          <w:b/>
          <w:bCs/>
          <w:kern w:val="32"/>
          <w:szCs w:val="22"/>
          <w:vertAlign w:val="superscript"/>
        </w:rPr>
        <w:t>th</w:t>
      </w:r>
      <w:r w:rsidR="00401B8F">
        <w:rPr>
          <w:rFonts w:asciiTheme="minorHAnsi" w:eastAsia="Times New Roman" w:hAnsiTheme="minorHAnsi" w:cstheme="minorHAnsi"/>
          <w:b/>
          <w:bCs/>
          <w:kern w:val="32"/>
          <w:szCs w:val="22"/>
        </w:rPr>
        <w:t xml:space="preserve"> July</w:t>
      </w:r>
      <w:r w:rsidR="008E3C77">
        <w:rPr>
          <w:rFonts w:asciiTheme="minorHAnsi" w:eastAsia="Times New Roman" w:hAnsiTheme="minorHAnsi" w:cstheme="minorHAnsi"/>
          <w:b/>
          <w:bCs/>
          <w:kern w:val="32"/>
          <w:szCs w:val="22"/>
        </w:rPr>
        <w:t xml:space="preserve"> 2024</w:t>
      </w:r>
      <w:r w:rsidR="000538E4" w:rsidRPr="008E3C77">
        <w:rPr>
          <w:rFonts w:asciiTheme="minorHAnsi" w:eastAsia="Times New Roman" w:hAnsiTheme="minorHAnsi" w:cstheme="minorHAnsi"/>
          <w:b/>
          <w:bCs/>
          <w:kern w:val="32"/>
          <w:szCs w:val="22"/>
        </w:rPr>
        <w:t>.</w:t>
      </w:r>
    </w:p>
    <w:p w14:paraId="24E00A7F" w14:textId="33E3B77E" w:rsidR="00923D04" w:rsidRPr="008E3C77" w:rsidRDefault="00923D04" w:rsidP="00FF4637">
      <w:pPr>
        <w:keepNext/>
        <w:spacing w:before="240" w:after="60" w:line="276" w:lineRule="auto"/>
        <w:ind w:left="0" w:right="0"/>
        <w:outlineLvl w:val="0"/>
        <w:rPr>
          <w:rFonts w:asciiTheme="minorHAnsi" w:eastAsia="Times New Roman" w:hAnsiTheme="minorHAnsi" w:cstheme="minorHAnsi"/>
          <w:bCs/>
          <w:i/>
          <w:iCs/>
          <w:sz w:val="20"/>
        </w:rPr>
      </w:pPr>
      <w:r w:rsidRPr="008E3C77">
        <w:rPr>
          <w:rFonts w:asciiTheme="minorHAnsi" w:eastAsia="Times New Roman" w:hAnsiTheme="minorHAnsi" w:cstheme="minorHAnsi"/>
          <w:bCs/>
          <w:i/>
          <w:iCs/>
          <w:sz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34D24DD9" w14:textId="142175B1" w:rsidR="0053109E" w:rsidRPr="008956BA" w:rsidRDefault="008956BA" w:rsidP="0053109E">
      <w:pPr>
        <w:spacing w:before="0" w:after="200" w:line="276" w:lineRule="auto"/>
        <w:ind w:left="0" w:right="0"/>
        <w:rPr>
          <w:rFonts w:ascii="Freestyle Script" w:eastAsia="Calibri" w:hAnsi="Freestyle Script" w:cstheme="minorHAnsi"/>
          <w:sz w:val="36"/>
          <w:szCs w:val="36"/>
        </w:rPr>
      </w:pPr>
      <w:r w:rsidRPr="008956BA">
        <w:rPr>
          <w:rFonts w:ascii="Freestyle Script" w:eastAsia="Calibri" w:hAnsi="Freestyle Script" w:cstheme="minorHAnsi"/>
          <w:sz w:val="36"/>
          <w:szCs w:val="36"/>
        </w:rPr>
        <w:t>Helen Thornton</w:t>
      </w:r>
      <w:r>
        <w:rPr>
          <w:rFonts w:ascii="Freestyle Script" w:eastAsia="Calibri" w:hAnsi="Freestyle Script" w:cstheme="minorHAnsi"/>
          <w:sz w:val="36"/>
          <w:szCs w:val="36"/>
        </w:rPr>
        <w:t xml:space="preserve"> </w:t>
      </w:r>
      <w:r w:rsidR="006C0705" w:rsidRPr="008E3C77">
        <w:rPr>
          <w:rFonts w:asciiTheme="minorHAnsi" w:eastAsia="Calibri" w:hAnsiTheme="minorHAnsi" w:cstheme="minorHAnsi"/>
          <w:szCs w:val="22"/>
        </w:rPr>
        <w:t xml:space="preserve">Helen Thornton, </w:t>
      </w:r>
      <w:r w:rsidR="00923D04" w:rsidRPr="008E3C77">
        <w:rPr>
          <w:rFonts w:asciiTheme="minorHAnsi" w:eastAsia="Calibri" w:hAnsiTheme="minorHAnsi" w:cstheme="minorHAnsi"/>
          <w:szCs w:val="22"/>
        </w:rPr>
        <w:t>Town Clerk</w:t>
      </w:r>
      <w:r w:rsidR="000538E4" w:rsidRPr="008E3C77">
        <w:rPr>
          <w:rFonts w:asciiTheme="minorHAnsi" w:eastAsia="Calibri" w:hAnsiTheme="minorHAnsi" w:cstheme="minorHAnsi"/>
          <w:szCs w:val="22"/>
        </w:rPr>
        <w:t xml:space="preserve"> </w:t>
      </w:r>
      <w:r w:rsidR="00401B8F">
        <w:rPr>
          <w:rFonts w:asciiTheme="minorHAnsi" w:eastAsia="Calibri" w:hAnsiTheme="minorHAnsi" w:cstheme="minorHAnsi"/>
          <w:szCs w:val="22"/>
        </w:rPr>
        <w:t>2</w:t>
      </w:r>
      <w:r w:rsidR="00401B8F" w:rsidRPr="00401B8F">
        <w:rPr>
          <w:rFonts w:asciiTheme="minorHAnsi" w:eastAsia="Calibri" w:hAnsiTheme="minorHAnsi" w:cstheme="minorHAnsi"/>
          <w:szCs w:val="22"/>
          <w:vertAlign w:val="superscript"/>
        </w:rPr>
        <w:t>nd</w:t>
      </w:r>
      <w:r w:rsidR="00401B8F">
        <w:rPr>
          <w:rFonts w:asciiTheme="minorHAnsi" w:eastAsia="Calibri" w:hAnsiTheme="minorHAnsi" w:cstheme="minorHAnsi"/>
          <w:szCs w:val="22"/>
        </w:rPr>
        <w:t xml:space="preserve"> July </w:t>
      </w:r>
      <w:r w:rsidR="00A764F7" w:rsidRPr="008E3C77">
        <w:rPr>
          <w:rFonts w:asciiTheme="minorHAnsi" w:eastAsia="Calibri" w:hAnsiTheme="minorHAnsi" w:cstheme="minorHAnsi"/>
          <w:szCs w:val="22"/>
        </w:rPr>
        <w:t>202</w:t>
      </w:r>
      <w:r w:rsidR="000538E4" w:rsidRPr="008E3C77">
        <w:rPr>
          <w:rFonts w:asciiTheme="minorHAnsi" w:eastAsia="Calibri" w:hAnsiTheme="minorHAnsi" w:cstheme="minorHAnsi"/>
          <w:szCs w:val="22"/>
        </w:rPr>
        <w:t>4</w:t>
      </w:r>
    </w:p>
    <w:p w14:paraId="712B69CE" w14:textId="2BC0B428" w:rsidR="00923D04" w:rsidRPr="008E3C77" w:rsidRDefault="00923D04" w:rsidP="0053109E">
      <w:pPr>
        <w:spacing w:before="0" w:after="200" w:line="276" w:lineRule="auto"/>
        <w:ind w:left="0" w:right="0"/>
        <w:rPr>
          <w:rFonts w:asciiTheme="minorHAnsi" w:eastAsia="Calibri" w:hAnsiTheme="minorHAnsi" w:cstheme="minorHAnsi"/>
          <w:szCs w:val="22"/>
        </w:rPr>
      </w:pPr>
      <w:r w:rsidRPr="008E3C77">
        <w:rPr>
          <w:rFonts w:asciiTheme="minorHAnsi" w:eastAsia="Times New Roman" w:hAnsiTheme="minorHAnsi" w:cstheme="minorHAnsi"/>
          <w:b/>
          <w:bCs/>
          <w:kern w:val="32"/>
          <w:szCs w:val="22"/>
        </w:rPr>
        <w:t>AGENDA</w:t>
      </w:r>
    </w:p>
    <w:p w14:paraId="2986F07C" w14:textId="51133E5C" w:rsidR="00923D04" w:rsidRPr="008E3C77" w:rsidRDefault="00923D04"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1.</w:t>
      </w:r>
      <w:r w:rsidR="0090240A" w:rsidRPr="008E3C77">
        <w:rPr>
          <w:rFonts w:asciiTheme="minorHAnsi" w:eastAsia="Times New Roman" w:hAnsiTheme="minorHAnsi" w:cstheme="minorHAnsi"/>
          <w:b/>
          <w:bCs/>
          <w:kern w:val="32"/>
          <w:szCs w:val="22"/>
        </w:rPr>
        <w:t xml:space="preserve"> </w:t>
      </w:r>
      <w:r w:rsidRPr="008E3C77">
        <w:rPr>
          <w:rFonts w:asciiTheme="minorHAnsi" w:eastAsia="Times New Roman" w:hAnsiTheme="minorHAnsi" w:cstheme="minorHAnsi"/>
          <w:b/>
          <w:bCs/>
          <w:kern w:val="32"/>
          <w:szCs w:val="22"/>
        </w:rPr>
        <w:t>Chair’s opening remarks</w:t>
      </w:r>
    </w:p>
    <w:p w14:paraId="6683E500" w14:textId="5BB7EB84" w:rsidR="00923D04" w:rsidRDefault="00923D04"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2. Approve reasons for absence</w:t>
      </w:r>
    </w:p>
    <w:p w14:paraId="6CF52EA7" w14:textId="6B27F668" w:rsidR="00923D04" w:rsidRDefault="00923D04" w:rsidP="00923D04">
      <w:pPr>
        <w:keepNext/>
        <w:spacing w:before="240" w:after="60" w:line="276" w:lineRule="auto"/>
        <w:ind w:left="0" w:right="0"/>
        <w:outlineLvl w:val="0"/>
        <w:rPr>
          <w:rFonts w:asciiTheme="minorHAnsi" w:eastAsia="Times New Roman" w:hAnsiTheme="minorHAnsi" w:cstheme="minorHAnsi"/>
          <w:b/>
          <w:bCs/>
          <w:kern w:val="32"/>
          <w:szCs w:val="22"/>
        </w:rPr>
      </w:pPr>
      <w:r w:rsidRPr="008E3C77">
        <w:rPr>
          <w:rFonts w:asciiTheme="minorHAnsi" w:eastAsia="Times New Roman" w:hAnsiTheme="minorHAnsi" w:cstheme="minorHAnsi"/>
          <w:b/>
          <w:bCs/>
          <w:kern w:val="32"/>
          <w:szCs w:val="22"/>
        </w:rPr>
        <w:t>3. Disclosures of interest</w:t>
      </w:r>
    </w:p>
    <w:p w14:paraId="5B586E44" w14:textId="16CABE8E" w:rsidR="00FD76B3" w:rsidRPr="008E3C77" w:rsidRDefault="00F552CE" w:rsidP="00FD76B3">
      <w:pPr>
        <w:pStyle w:val="Heading1"/>
        <w:rPr>
          <w:rFonts w:asciiTheme="minorHAnsi" w:hAnsiTheme="minorHAnsi" w:cstheme="minorHAnsi"/>
          <w:sz w:val="22"/>
          <w:szCs w:val="22"/>
        </w:rPr>
      </w:pPr>
      <w:r w:rsidRPr="008E3C77">
        <w:rPr>
          <w:rFonts w:asciiTheme="minorHAnsi" w:hAnsiTheme="minorHAnsi" w:cstheme="minorHAnsi"/>
          <w:sz w:val="22"/>
          <w:szCs w:val="22"/>
        </w:rPr>
        <w:t>4</w:t>
      </w:r>
      <w:r w:rsidR="00FD76B3" w:rsidRPr="008E3C77">
        <w:rPr>
          <w:rFonts w:asciiTheme="minorHAnsi" w:hAnsiTheme="minorHAnsi" w:cstheme="minorHAnsi"/>
          <w:sz w:val="22"/>
          <w:szCs w:val="22"/>
        </w:rPr>
        <w:t>. Minutes of the previous meeting</w:t>
      </w:r>
    </w:p>
    <w:p w14:paraId="03792574" w14:textId="0E2ECDCC" w:rsidR="00765AF9" w:rsidRPr="008A2BD8" w:rsidRDefault="00595681" w:rsidP="008A2BD8">
      <w:pPr>
        <w:rPr>
          <w:rFonts w:ascii="Calibri" w:hAnsi="Calibri" w:cs="Calibri"/>
          <w:szCs w:val="22"/>
          <w:lang w:eastAsia="en-GB"/>
        </w:rPr>
      </w:pPr>
      <w:r>
        <w:rPr>
          <w:rFonts w:ascii="Calibri" w:hAnsi="Calibri" w:cs="Calibri"/>
          <w:szCs w:val="22"/>
          <w:lang w:eastAsia="en-GB"/>
        </w:rPr>
        <w:t>None to approve</w:t>
      </w:r>
      <w:r w:rsidR="0059194F" w:rsidRPr="00765AF9">
        <w:rPr>
          <w:rFonts w:ascii="Calibri" w:hAnsi="Calibri" w:cs="Calibri"/>
          <w:szCs w:val="22"/>
          <w:lang w:eastAsia="en-GB"/>
        </w:rPr>
        <w:t>.</w:t>
      </w:r>
    </w:p>
    <w:p w14:paraId="35AF736D" w14:textId="08B5B7BB" w:rsidR="005038DD" w:rsidRPr="00765AF9" w:rsidRDefault="008A2BD8" w:rsidP="005038DD">
      <w:pPr>
        <w:ind w:left="0"/>
        <w:rPr>
          <w:rFonts w:ascii="Calibri" w:hAnsi="Calibri" w:cs="Calibri"/>
          <w:b/>
          <w:bCs/>
          <w:szCs w:val="22"/>
          <w:lang w:eastAsia="en-GB"/>
        </w:rPr>
      </w:pPr>
      <w:r>
        <w:rPr>
          <w:rFonts w:ascii="Calibri" w:hAnsi="Calibri" w:cs="Calibri"/>
          <w:b/>
          <w:bCs/>
          <w:szCs w:val="22"/>
          <w:lang w:eastAsia="en-GB"/>
        </w:rPr>
        <w:t>5</w:t>
      </w:r>
      <w:r w:rsidR="005038DD" w:rsidRPr="00765AF9">
        <w:rPr>
          <w:rFonts w:ascii="Calibri" w:hAnsi="Calibri" w:cs="Calibri"/>
          <w:b/>
          <w:bCs/>
          <w:szCs w:val="22"/>
          <w:lang w:eastAsia="en-GB"/>
        </w:rPr>
        <w:t>. Clerk’s Report</w:t>
      </w:r>
      <w:r w:rsidR="001F34FB">
        <w:rPr>
          <w:rFonts w:ascii="Calibri" w:hAnsi="Calibri" w:cs="Calibri"/>
          <w:b/>
          <w:bCs/>
          <w:szCs w:val="22"/>
          <w:lang w:eastAsia="en-GB"/>
        </w:rPr>
        <w:t xml:space="preserve"> – employment law, CILCA, </w:t>
      </w:r>
    </w:p>
    <w:p w14:paraId="79117989" w14:textId="09E3ABD1" w:rsidR="005038DD" w:rsidRPr="005038DD" w:rsidRDefault="008A2BD8" w:rsidP="005038DD">
      <w:pPr>
        <w:ind w:left="0"/>
        <w:rPr>
          <w:rFonts w:asciiTheme="minorHAnsi" w:hAnsiTheme="minorHAnsi" w:cstheme="minorHAnsi"/>
          <w:b/>
          <w:bCs/>
          <w:szCs w:val="22"/>
        </w:rPr>
      </w:pPr>
      <w:r>
        <w:rPr>
          <w:rFonts w:asciiTheme="minorHAnsi" w:hAnsiTheme="minorHAnsi" w:cstheme="minorHAnsi"/>
          <w:b/>
          <w:bCs/>
          <w:szCs w:val="22"/>
          <w:lang w:eastAsia="en-GB"/>
        </w:rPr>
        <w:t>6</w:t>
      </w:r>
      <w:r w:rsidR="00A50C7F">
        <w:rPr>
          <w:rFonts w:asciiTheme="minorHAnsi" w:hAnsiTheme="minorHAnsi" w:cstheme="minorHAnsi"/>
          <w:b/>
          <w:bCs/>
          <w:szCs w:val="22"/>
          <w:lang w:eastAsia="en-GB"/>
        </w:rPr>
        <w:t xml:space="preserve">. </w:t>
      </w:r>
      <w:r w:rsidR="005038DD">
        <w:rPr>
          <w:rFonts w:asciiTheme="minorHAnsi" w:hAnsiTheme="minorHAnsi" w:cstheme="minorHAnsi"/>
          <w:b/>
          <w:bCs/>
          <w:szCs w:val="22"/>
          <w:lang w:eastAsia="en-GB"/>
        </w:rPr>
        <w:t>Public participation</w:t>
      </w:r>
    </w:p>
    <w:p w14:paraId="5BCD42F1" w14:textId="6E6E50E4" w:rsidR="005038DD" w:rsidRDefault="008A2BD8" w:rsidP="00932E74">
      <w:pPr>
        <w:autoSpaceDE w:val="0"/>
        <w:autoSpaceDN w:val="0"/>
        <w:adjustRightInd w:val="0"/>
        <w:spacing w:before="0" w:after="0" w:line="276" w:lineRule="auto"/>
        <w:ind w:left="0"/>
        <w:contextualSpacing/>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7</w:t>
      </w:r>
      <w:r w:rsidR="005038DD" w:rsidRPr="005038DD">
        <w:rPr>
          <w:rFonts w:asciiTheme="minorHAnsi" w:eastAsia="Calibri" w:hAnsiTheme="minorHAnsi" w:cstheme="minorHAnsi"/>
          <w:b/>
          <w:bCs/>
          <w:color w:val="000000"/>
          <w:szCs w:val="22"/>
        </w:rPr>
        <w:t>. Important Information from Councillors and Staff</w:t>
      </w:r>
    </w:p>
    <w:p w14:paraId="6768DB54" w14:textId="77777777" w:rsidR="008A2BD8" w:rsidRDefault="008A2BD8" w:rsidP="00932E74">
      <w:pPr>
        <w:autoSpaceDE w:val="0"/>
        <w:autoSpaceDN w:val="0"/>
        <w:adjustRightInd w:val="0"/>
        <w:spacing w:before="0" w:after="0" w:line="276" w:lineRule="auto"/>
        <w:ind w:left="0"/>
        <w:contextualSpacing/>
        <w:rPr>
          <w:rFonts w:asciiTheme="minorHAnsi" w:eastAsia="Calibri" w:hAnsiTheme="minorHAnsi" w:cstheme="minorHAnsi"/>
          <w:b/>
          <w:bCs/>
          <w:color w:val="000000"/>
          <w:szCs w:val="22"/>
        </w:rPr>
      </w:pPr>
    </w:p>
    <w:p w14:paraId="18FEA5B0" w14:textId="36F80CBE" w:rsidR="008A2BD8" w:rsidRDefault="008A2BD8" w:rsidP="008A2BD8">
      <w:pPr>
        <w:spacing w:before="0" w:after="0"/>
        <w:ind w:left="720" w:right="0" w:hanging="720"/>
        <w:rPr>
          <w:rFonts w:asciiTheme="minorHAnsi" w:eastAsia="Times New Roman" w:hAnsiTheme="minorHAnsi" w:cstheme="minorHAnsi"/>
          <w:b/>
          <w:bCs/>
          <w:color w:val="000000"/>
          <w:kern w:val="32"/>
          <w:szCs w:val="22"/>
        </w:rPr>
      </w:pPr>
      <w:r>
        <w:rPr>
          <w:rFonts w:asciiTheme="minorHAnsi" w:eastAsia="Times New Roman" w:hAnsiTheme="minorHAnsi" w:cstheme="minorHAnsi"/>
          <w:b/>
          <w:bCs/>
          <w:szCs w:val="22"/>
        </w:rPr>
        <w:t xml:space="preserve">8. </w:t>
      </w:r>
      <w:r>
        <w:rPr>
          <w:rFonts w:asciiTheme="minorHAnsi" w:eastAsia="Times New Roman" w:hAnsiTheme="minorHAnsi" w:cstheme="minorHAnsi"/>
          <w:szCs w:val="22"/>
        </w:rPr>
        <w:t xml:space="preserve"> </w:t>
      </w:r>
      <w:r>
        <w:rPr>
          <w:rFonts w:asciiTheme="minorHAnsi" w:eastAsia="Times New Roman" w:hAnsiTheme="minorHAnsi" w:cstheme="minorHAnsi"/>
          <w:b/>
          <w:bCs/>
          <w:color w:val="000000"/>
          <w:kern w:val="32"/>
          <w:szCs w:val="22"/>
        </w:rPr>
        <w:t>Baildon Town Council’s Equal Opportunities Policy</w:t>
      </w:r>
    </w:p>
    <w:p w14:paraId="7C270E13" w14:textId="77777777" w:rsidR="008A2BD8" w:rsidRPr="00552475" w:rsidRDefault="008A2BD8" w:rsidP="008A2BD8">
      <w:pPr>
        <w:ind w:left="0"/>
        <w:rPr>
          <w:rFonts w:asciiTheme="minorHAnsi" w:eastAsia="Times New Roman" w:hAnsiTheme="minorHAnsi" w:cstheme="minorHAnsi"/>
          <w:i/>
          <w:iCs/>
          <w:color w:val="000000"/>
          <w:kern w:val="32"/>
          <w:szCs w:val="22"/>
        </w:rPr>
      </w:pPr>
      <w:r w:rsidRPr="00552475">
        <w:rPr>
          <w:rFonts w:asciiTheme="minorHAnsi" w:eastAsia="Times New Roman" w:hAnsiTheme="minorHAnsi" w:cstheme="minorHAnsi"/>
          <w:i/>
          <w:iCs/>
          <w:color w:val="000000"/>
          <w:kern w:val="32"/>
          <w:szCs w:val="22"/>
        </w:rPr>
        <w:t xml:space="preserve">In line with </w:t>
      </w:r>
      <w:r w:rsidRPr="00552475">
        <w:rPr>
          <w:rFonts w:asciiTheme="minorHAnsi" w:eastAsia="Times New Roman" w:hAnsiTheme="minorHAnsi" w:cstheme="minorHAnsi"/>
          <w:b/>
          <w:bCs/>
          <w:i/>
          <w:iCs/>
          <w:color w:val="000000"/>
          <w:kern w:val="32"/>
          <w:szCs w:val="22"/>
        </w:rPr>
        <w:t xml:space="preserve">SSC2324/61 </w:t>
      </w:r>
      <w:r w:rsidRPr="00552475">
        <w:rPr>
          <w:rFonts w:asciiTheme="minorHAnsi" w:eastAsia="Times New Roman" w:hAnsiTheme="minorHAnsi" w:cstheme="minorHAnsi"/>
          <w:i/>
          <w:iCs/>
          <w:color w:val="000000"/>
          <w:kern w:val="32"/>
          <w:szCs w:val="22"/>
        </w:rPr>
        <w:t>(Resolved:</w:t>
      </w:r>
      <w:r w:rsidRPr="00552475">
        <w:rPr>
          <w:rFonts w:asciiTheme="minorHAnsi" w:eastAsia="Times New Roman" w:hAnsiTheme="minorHAnsi" w:cstheme="minorHAnsi"/>
          <w:b/>
          <w:bCs/>
          <w:i/>
          <w:iCs/>
          <w:color w:val="000000"/>
          <w:kern w:val="32"/>
          <w:szCs w:val="22"/>
        </w:rPr>
        <w:t xml:space="preserve"> </w:t>
      </w:r>
      <w:proofErr w:type="gramStart"/>
      <w:r w:rsidRPr="00552475">
        <w:rPr>
          <w:rFonts w:asciiTheme="minorHAnsi" w:eastAsia="Times New Roman" w:hAnsiTheme="minorHAnsi" w:cstheme="minorHAnsi"/>
          <w:i/>
          <w:iCs/>
          <w:color w:val="000000"/>
          <w:kern w:val="32"/>
          <w:szCs w:val="22"/>
        </w:rPr>
        <w:t>the</w:t>
      </w:r>
      <w:proofErr w:type="gramEnd"/>
      <w:r w:rsidRPr="00552475">
        <w:rPr>
          <w:rFonts w:asciiTheme="minorHAnsi" w:eastAsia="Times New Roman" w:hAnsiTheme="minorHAnsi" w:cstheme="minorHAnsi"/>
          <w:i/>
          <w:iCs/>
          <w:color w:val="000000"/>
          <w:kern w:val="32"/>
          <w:szCs w:val="22"/>
        </w:rPr>
        <w:t xml:space="preserve"> Clerk is requested to complete the drafting process and bring this revised Policy back to the next Staffing Sub Committee)</w:t>
      </w:r>
      <w:r>
        <w:rPr>
          <w:rFonts w:asciiTheme="minorHAnsi" w:eastAsia="Times New Roman" w:hAnsiTheme="minorHAnsi" w:cstheme="minorHAnsi"/>
          <w:i/>
          <w:iCs/>
          <w:color w:val="000000"/>
          <w:kern w:val="32"/>
          <w:szCs w:val="22"/>
        </w:rPr>
        <w:t xml:space="preserve">, </w:t>
      </w:r>
      <w:r>
        <w:rPr>
          <w:rFonts w:asciiTheme="minorHAnsi" w:eastAsia="Times New Roman" w:hAnsiTheme="minorHAnsi" w:cstheme="minorHAnsi"/>
          <w:color w:val="000000"/>
          <w:kern w:val="32"/>
          <w:szCs w:val="22"/>
        </w:rPr>
        <w:t>to approve the revised Equal Opportunities Policy.</w:t>
      </w:r>
    </w:p>
    <w:p w14:paraId="04AC429D" w14:textId="68C43534" w:rsidR="008A2BD8" w:rsidRPr="00765AF9" w:rsidRDefault="008A2BD8" w:rsidP="008A2BD8">
      <w:pPr>
        <w:pStyle w:val="Heading1"/>
        <w:rPr>
          <w:rFonts w:ascii="Calibri" w:eastAsia="Calibri" w:hAnsi="Calibri" w:cs="Calibri"/>
          <w:sz w:val="22"/>
          <w:szCs w:val="22"/>
        </w:rPr>
      </w:pPr>
      <w:r>
        <w:rPr>
          <w:rFonts w:ascii="Calibri" w:eastAsia="Calibri" w:hAnsi="Calibri" w:cs="Calibri"/>
          <w:sz w:val="22"/>
          <w:szCs w:val="22"/>
        </w:rPr>
        <w:t xml:space="preserve">9. </w:t>
      </w:r>
      <w:r w:rsidRPr="00765AF9">
        <w:rPr>
          <w:rFonts w:ascii="Calibri" w:eastAsia="Calibri" w:hAnsi="Calibri" w:cs="Calibri"/>
          <w:sz w:val="22"/>
          <w:szCs w:val="22"/>
        </w:rPr>
        <w:t>Exclusion of Press and Public</w:t>
      </w:r>
    </w:p>
    <w:p w14:paraId="5F842500" w14:textId="77777777" w:rsidR="008A2BD8" w:rsidRPr="00765AF9" w:rsidRDefault="008A2BD8" w:rsidP="008A2BD8">
      <w:pPr>
        <w:autoSpaceDE w:val="0"/>
        <w:autoSpaceDN w:val="0"/>
        <w:adjustRightInd w:val="0"/>
        <w:spacing w:before="0" w:after="0" w:line="276" w:lineRule="auto"/>
        <w:contextualSpacing/>
        <w:rPr>
          <w:rFonts w:ascii="Calibri" w:eastAsia="Calibri" w:hAnsi="Calibri" w:cs="Calibri"/>
          <w:iCs/>
          <w:color w:val="000000"/>
          <w:szCs w:val="22"/>
        </w:rPr>
      </w:pPr>
      <w:r w:rsidRPr="00765AF9">
        <w:rPr>
          <w:rFonts w:ascii="Calibri" w:eastAsia="Calibri" w:hAnsi="Calibri" w:cs="Calibri"/>
          <w:iCs/>
          <w:color w:val="000000"/>
          <w:szCs w:val="22"/>
        </w:rPr>
        <w:t xml:space="preserve">The Committee is asked to consider excluding press and public under the provisions of the  </w:t>
      </w:r>
    </w:p>
    <w:p w14:paraId="6B8C5208" w14:textId="77777777" w:rsidR="008A2BD8" w:rsidRPr="00765AF9" w:rsidRDefault="008A2BD8" w:rsidP="008A2BD8">
      <w:pPr>
        <w:autoSpaceDE w:val="0"/>
        <w:autoSpaceDN w:val="0"/>
        <w:adjustRightInd w:val="0"/>
        <w:spacing w:before="0" w:after="0" w:line="276" w:lineRule="auto"/>
        <w:contextualSpacing/>
        <w:rPr>
          <w:rFonts w:ascii="Calibri" w:eastAsia="Calibri" w:hAnsi="Calibri" w:cs="Calibri"/>
          <w:b/>
          <w:iCs/>
          <w:color w:val="000000"/>
          <w:szCs w:val="22"/>
        </w:rPr>
      </w:pPr>
      <w:r w:rsidRPr="00765AF9">
        <w:rPr>
          <w:rFonts w:ascii="Calibri" w:eastAsia="Calibri" w:hAnsi="Calibri" w:cs="Calibri"/>
          <w:iCs/>
          <w:color w:val="000000"/>
          <w:szCs w:val="22"/>
        </w:rPr>
        <w:t>Public Bodies (Admissions to Meetings) Act 1960 S1(2), during consideration of business of a confidential nature</w:t>
      </w:r>
      <w:r w:rsidRPr="00765AF9">
        <w:rPr>
          <w:rFonts w:ascii="Calibri" w:eastAsia="Calibri" w:hAnsi="Calibri" w:cs="Calibri"/>
          <w:b/>
          <w:iCs/>
          <w:color w:val="000000"/>
          <w:szCs w:val="22"/>
        </w:rPr>
        <w:t>.</w:t>
      </w:r>
    </w:p>
    <w:p w14:paraId="17FAC1B5" w14:textId="0E85D1C5" w:rsidR="0049490B" w:rsidRDefault="008A2BD8"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10</w:t>
      </w:r>
      <w:r w:rsidR="0049490B">
        <w:rPr>
          <w:rFonts w:asciiTheme="minorHAnsi" w:eastAsia="Times New Roman" w:hAnsiTheme="minorHAnsi" w:cstheme="minorHAnsi"/>
          <w:b/>
          <w:bCs/>
          <w:szCs w:val="22"/>
        </w:rPr>
        <w:t>. HR Contract</w:t>
      </w:r>
      <w:r w:rsidR="00A46DC6">
        <w:rPr>
          <w:rFonts w:asciiTheme="minorHAnsi" w:eastAsia="Times New Roman" w:hAnsiTheme="minorHAnsi" w:cstheme="minorHAnsi"/>
          <w:b/>
          <w:bCs/>
          <w:szCs w:val="22"/>
        </w:rPr>
        <w:t xml:space="preserve"> Revisions</w:t>
      </w:r>
    </w:p>
    <w:p w14:paraId="69556BA9" w14:textId="01913D6B" w:rsidR="0049490B" w:rsidRDefault="0049490B" w:rsidP="00D32295">
      <w:pPr>
        <w:tabs>
          <w:tab w:val="left" w:pos="426"/>
        </w:tabs>
        <w:ind w:left="0"/>
        <w:rPr>
          <w:rFonts w:asciiTheme="minorHAnsi" w:eastAsia="Times New Roman" w:hAnsiTheme="minorHAnsi" w:cstheme="minorHAnsi"/>
          <w:szCs w:val="22"/>
        </w:rPr>
      </w:pPr>
      <w:r w:rsidRPr="0049490B">
        <w:rPr>
          <w:rFonts w:asciiTheme="minorHAnsi" w:eastAsia="Times New Roman" w:hAnsiTheme="minorHAnsi" w:cstheme="minorHAnsi"/>
          <w:szCs w:val="22"/>
        </w:rPr>
        <w:t>To</w:t>
      </w:r>
      <w:r w:rsidR="00A46DC6">
        <w:rPr>
          <w:rFonts w:asciiTheme="minorHAnsi" w:eastAsia="Times New Roman" w:hAnsiTheme="minorHAnsi" w:cstheme="minorHAnsi"/>
          <w:szCs w:val="22"/>
        </w:rPr>
        <w:t xml:space="preserve"> approve the </w:t>
      </w:r>
      <w:r w:rsidR="008E1B4F">
        <w:rPr>
          <w:rFonts w:asciiTheme="minorHAnsi" w:eastAsia="Times New Roman" w:hAnsiTheme="minorHAnsi" w:cstheme="minorHAnsi"/>
          <w:szCs w:val="22"/>
        </w:rPr>
        <w:t xml:space="preserve">further </w:t>
      </w:r>
      <w:r w:rsidR="00E10E2F">
        <w:rPr>
          <w:rFonts w:asciiTheme="minorHAnsi" w:eastAsia="Times New Roman" w:hAnsiTheme="minorHAnsi" w:cstheme="minorHAnsi"/>
          <w:szCs w:val="22"/>
        </w:rPr>
        <w:t xml:space="preserve">additions </w:t>
      </w:r>
      <w:r w:rsidR="00A46DC6">
        <w:rPr>
          <w:rFonts w:asciiTheme="minorHAnsi" w:eastAsia="Times New Roman" w:hAnsiTheme="minorHAnsi" w:cstheme="minorHAnsi"/>
          <w:szCs w:val="22"/>
        </w:rPr>
        <w:t xml:space="preserve">made </w:t>
      </w:r>
      <w:r w:rsidR="001F34FB">
        <w:rPr>
          <w:rFonts w:asciiTheme="minorHAnsi" w:eastAsia="Times New Roman" w:hAnsiTheme="minorHAnsi" w:cstheme="minorHAnsi"/>
          <w:szCs w:val="22"/>
        </w:rPr>
        <w:t>in conjunction with</w:t>
      </w:r>
      <w:r w:rsidR="00A46DC6">
        <w:rPr>
          <w:rFonts w:asciiTheme="minorHAnsi" w:eastAsia="Times New Roman" w:hAnsiTheme="minorHAnsi" w:cstheme="minorHAnsi"/>
          <w:szCs w:val="22"/>
        </w:rPr>
        <w:t xml:space="preserve"> </w:t>
      </w:r>
      <w:proofErr w:type="spellStart"/>
      <w:r w:rsidR="00F8165D">
        <w:rPr>
          <w:rFonts w:asciiTheme="minorHAnsi" w:eastAsia="Times New Roman" w:hAnsiTheme="minorHAnsi" w:cstheme="minorHAnsi"/>
          <w:szCs w:val="22"/>
        </w:rPr>
        <w:t>WorkNest</w:t>
      </w:r>
      <w:proofErr w:type="spellEnd"/>
      <w:r w:rsidR="00A46DC6">
        <w:rPr>
          <w:rFonts w:asciiTheme="minorHAnsi" w:eastAsia="Times New Roman" w:hAnsiTheme="minorHAnsi" w:cstheme="minorHAnsi"/>
          <w:szCs w:val="22"/>
        </w:rPr>
        <w:t xml:space="preserve"> to the employee Contract and to </w:t>
      </w:r>
      <w:r w:rsidRPr="0049490B">
        <w:rPr>
          <w:rFonts w:asciiTheme="minorHAnsi" w:eastAsia="Times New Roman" w:hAnsiTheme="minorHAnsi" w:cstheme="minorHAnsi"/>
          <w:szCs w:val="22"/>
        </w:rPr>
        <w:t xml:space="preserve">delegate to the Clerk </w:t>
      </w:r>
      <w:r w:rsidR="00E10E2F">
        <w:rPr>
          <w:rFonts w:asciiTheme="minorHAnsi" w:eastAsia="Times New Roman" w:hAnsiTheme="minorHAnsi" w:cstheme="minorHAnsi"/>
          <w:szCs w:val="22"/>
        </w:rPr>
        <w:t>the</w:t>
      </w:r>
      <w:r w:rsidR="00A46DC6">
        <w:rPr>
          <w:rFonts w:asciiTheme="minorHAnsi" w:eastAsia="Times New Roman" w:hAnsiTheme="minorHAnsi" w:cstheme="minorHAnsi"/>
          <w:szCs w:val="22"/>
        </w:rPr>
        <w:t xml:space="preserve"> consultation </w:t>
      </w:r>
      <w:r w:rsidR="00E10E2F">
        <w:rPr>
          <w:rFonts w:asciiTheme="minorHAnsi" w:eastAsia="Times New Roman" w:hAnsiTheme="minorHAnsi" w:cstheme="minorHAnsi"/>
          <w:szCs w:val="22"/>
        </w:rPr>
        <w:t xml:space="preserve">and implementation </w:t>
      </w:r>
      <w:r w:rsidR="00A46DC6">
        <w:rPr>
          <w:rFonts w:asciiTheme="minorHAnsi" w:eastAsia="Times New Roman" w:hAnsiTheme="minorHAnsi" w:cstheme="minorHAnsi"/>
          <w:szCs w:val="22"/>
        </w:rPr>
        <w:t xml:space="preserve">with employees. </w:t>
      </w:r>
    </w:p>
    <w:p w14:paraId="444B006C" w14:textId="2D9480D7" w:rsidR="00A46DC6" w:rsidRPr="00552475" w:rsidRDefault="00A46DC6" w:rsidP="00D32295">
      <w:pPr>
        <w:tabs>
          <w:tab w:val="left" w:pos="426"/>
        </w:tabs>
        <w:ind w:left="0"/>
        <w:rPr>
          <w:rFonts w:asciiTheme="minorHAnsi" w:eastAsia="Times New Roman" w:hAnsiTheme="minorHAnsi" w:cstheme="minorHAnsi"/>
          <w:b/>
          <w:bCs/>
          <w:szCs w:val="22"/>
        </w:rPr>
      </w:pPr>
      <w:r w:rsidRPr="00552475">
        <w:rPr>
          <w:rFonts w:asciiTheme="minorHAnsi" w:eastAsia="Times New Roman" w:hAnsiTheme="minorHAnsi" w:cstheme="minorHAnsi"/>
          <w:b/>
          <w:bCs/>
          <w:szCs w:val="22"/>
        </w:rPr>
        <w:t>1</w:t>
      </w:r>
      <w:r w:rsidR="008A2BD8">
        <w:rPr>
          <w:rFonts w:asciiTheme="minorHAnsi" w:eastAsia="Times New Roman" w:hAnsiTheme="minorHAnsi" w:cstheme="minorHAnsi"/>
          <w:b/>
          <w:bCs/>
          <w:szCs w:val="22"/>
        </w:rPr>
        <w:t>1</w:t>
      </w:r>
      <w:r w:rsidRPr="00552475">
        <w:rPr>
          <w:rFonts w:asciiTheme="minorHAnsi" w:eastAsia="Times New Roman" w:hAnsiTheme="minorHAnsi" w:cstheme="minorHAnsi"/>
          <w:b/>
          <w:bCs/>
          <w:szCs w:val="22"/>
        </w:rPr>
        <w:t>. Staff Handbook</w:t>
      </w:r>
      <w:r w:rsidR="00552475" w:rsidRPr="00552475">
        <w:rPr>
          <w:rFonts w:asciiTheme="minorHAnsi" w:eastAsia="Times New Roman" w:hAnsiTheme="minorHAnsi" w:cstheme="minorHAnsi"/>
          <w:b/>
          <w:bCs/>
          <w:szCs w:val="22"/>
        </w:rPr>
        <w:t xml:space="preserve"> Revisions</w:t>
      </w:r>
    </w:p>
    <w:p w14:paraId="05417557" w14:textId="29E45C5D" w:rsidR="00A46DC6" w:rsidRDefault="00A46DC6" w:rsidP="00D32295">
      <w:pPr>
        <w:tabs>
          <w:tab w:val="left" w:pos="426"/>
        </w:tabs>
        <w:ind w:left="0"/>
        <w:rPr>
          <w:rFonts w:asciiTheme="minorHAnsi" w:eastAsia="Times New Roman" w:hAnsiTheme="minorHAnsi" w:cstheme="minorHAnsi"/>
          <w:szCs w:val="22"/>
        </w:rPr>
      </w:pPr>
      <w:r w:rsidRPr="0049490B">
        <w:rPr>
          <w:rFonts w:asciiTheme="minorHAnsi" w:eastAsia="Times New Roman" w:hAnsiTheme="minorHAnsi" w:cstheme="minorHAnsi"/>
          <w:szCs w:val="22"/>
        </w:rPr>
        <w:t>To</w:t>
      </w:r>
      <w:r>
        <w:rPr>
          <w:rFonts w:asciiTheme="minorHAnsi" w:eastAsia="Times New Roman" w:hAnsiTheme="minorHAnsi" w:cstheme="minorHAnsi"/>
          <w:szCs w:val="22"/>
        </w:rPr>
        <w:t xml:space="preserve"> approve the </w:t>
      </w:r>
      <w:r w:rsidR="00E10E2F">
        <w:rPr>
          <w:rFonts w:asciiTheme="minorHAnsi" w:eastAsia="Times New Roman" w:hAnsiTheme="minorHAnsi" w:cstheme="minorHAnsi"/>
          <w:szCs w:val="22"/>
        </w:rPr>
        <w:t xml:space="preserve">additions and amendments </w:t>
      </w:r>
      <w:r>
        <w:rPr>
          <w:rFonts w:asciiTheme="minorHAnsi" w:eastAsia="Times New Roman" w:hAnsiTheme="minorHAnsi" w:cstheme="minorHAnsi"/>
          <w:szCs w:val="22"/>
        </w:rPr>
        <w:t xml:space="preserve">made by </w:t>
      </w:r>
      <w:proofErr w:type="spellStart"/>
      <w:r>
        <w:rPr>
          <w:rFonts w:asciiTheme="minorHAnsi" w:eastAsia="Times New Roman" w:hAnsiTheme="minorHAnsi" w:cstheme="minorHAnsi"/>
          <w:szCs w:val="22"/>
        </w:rPr>
        <w:t>WorkNest</w:t>
      </w:r>
      <w:proofErr w:type="spellEnd"/>
      <w:r>
        <w:rPr>
          <w:rFonts w:asciiTheme="minorHAnsi" w:eastAsia="Times New Roman" w:hAnsiTheme="minorHAnsi" w:cstheme="minorHAnsi"/>
          <w:szCs w:val="22"/>
        </w:rPr>
        <w:t xml:space="preserve"> to the employee Contract and to </w:t>
      </w:r>
      <w:r w:rsidRPr="0049490B">
        <w:rPr>
          <w:rFonts w:asciiTheme="minorHAnsi" w:eastAsia="Times New Roman" w:hAnsiTheme="minorHAnsi" w:cstheme="minorHAnsi"/>
          <w:szCs w:val="22"/>
        </w:rPr>
        <w:t xml:space="preserve">delegate to the Clerk </w:t>
      </w:r>
      <w:r>
        <w:rPr>
          <w:rFonts w:asciiTheme="minorHAnsi" w:eastAsia="Times New Roman" w:hAnsiTheme="minorHAnsi" w:cstheme="minorHAnsi"/>
          <w:szCs w:val="22"/>
        </w:rPr>
        <w:t>the implementation of the Staff Handbook.</w:t>
      </w:r>
    </w:p>
    <w:p w14:paraId="3EAFE0FF" w14:textId="3B99051C" w:rsidR="00E460AF" w:rsidRPr="008E3C77" w:rsidRDefault="00463033" w:rsidP="00D32295">
      <w:pPr>
        <w:tabs>
          <w:tab w:val="left" w:pos="426"/>
        </w:tabs>
        <w:ind w:left="0"/>
        <w:rPr>
          <w:rFonts w:asciiTheme="minorHAnsi" w:eastAsia="Times New Roman" w:hAnsiTheme="minorHAnsi" w:cstheme="minorHAnsi"/>
          <w:b/>
          <w:bCs/>
          <w:szCs w:val="22"/>
        </w:rPr>
      </w:pPr>
      <w:r>
        <w:rPr>
          <w:rFonts w:asciiTheme="minorHAnsi" w:eastAsia="Times New Roman" w:hAnsiTheme="minorHAnsi" w:cstheme="minorHAnsi"/>
          <w:b/>
          <w:bCs/>
          <w:szCs w:val="22"/>
        </w:rPr>
        <w:t>1</w:t>
      </w:r>
      <w:r w:rsidR="008A2BD8">
        <w:rPr>
          <w:rFonts w:asciiTheme="minorHAnsi" w:eastAsia="Times New Roman" w:hAnsiTheme="minorHAnsi" w:cstheme="minorHAnsi"/>
          <w:b/>
          <w:bCs/>
          <w:szCs w:val="22"/>
        </w:rPr>
        <w:t>2</w:t>
      </w:r>
      <w:r w:rsidR="00E460AF" w:rsidRPr="008E3C77">
        <w:rPr>
          <w:rFonts w:asciiTheme="minorHAnsi" w:eastAsia="Times New Roman" w:hAnsiTheme="minorHAnsi" w:cstheme="minorHAnsi"/>
          <w:b/>
          <w:bCs/>
          <w:szCs w:val="22"/>
        </w:rPr>
        <w:t>. Staffing Budget</w:t>
      </w:r>
      <w:r w:rsidR="004F503A">
        <w:rPr>
          <w:rFonts w:asciiTheme="minorHAnsi" w:eastAsia="Times New Roman" w:hAnsiTheme="minorHAnsi" w:cstheme="minorHAnsi"/>
          <w:b/>
          <w:bCs/>
          <w:szCs w:val="22"/>
        </w:rPr>
        <w:t xml:space="preserve"> Report</w:t>
      </w:r>
    </w:p>
    <w:p w14:paraId="2C0C64AC" w14:textId="77777777" w:rsidR="00E460AF" w:rsidRDefault="00E460AF" w:rsidP="00D32295">
      <w:pPr>
        <w:tabs>
          <w:tab w:val="left" w:pos="426"/>
        </w:tabs>
        <w:ind w:left="0"/>
        <w:rPr>
          <w:rFonts w:asciiTheme="minorHAnsi" w:eastAsia="Times New Roman" w:hAnsiTheme="minorHAnsi" w:cstheme="minorHAnsi"/>
          <w:szCs w:val="22"/>
        </w:rPr>
      </w:pPr>
      <w:r w:rsidRPr="008E3C77">
        <w:rPr>
          <w:rFonts w:asciiTheme="minorHAnsi" w:eastAsia="Times New Roman" w:hAnsiTheme="minorHAnsi" w:cstheme="minorHAnsi"/>
          <w:szCs w:val="22"/>
        </w:rPr>
        <w:t xml:space="preserve">In accordance with Staffing Sub Committee </w:t>
      </w:r>
      <w:r w:rsidRPr="008E3C77">
        <w:rPr>
          <w:rFonts w:asciiTheme="minorHAnsi" w:eastAsia="Times New Roman" w:hAnsiTheme="minorHAnsi" w:cstheme="minorHAnsi"/>
          <w:b/>
          <w:bCs/>
          <w:szCs w:val="22"/>
        </w:rPr>
        <w:t>Resolution 2324/23.a</w:t>
      </w:r>
      <w:r w:rsidRPr="008E3C77">
        <w:rPr>
          <w:rFonts w:asciiTheme="minorHAnsi" w:eastAsia="Times New Roman" w:hAnsiTheme="minorHAnsi" w:cstheme="minorHAnsi"/>
          <w:szCs w:val="22"/>
        </w:rPr>
        <w:t xml:space="preserve"> </w:t>
      </w:r>
    </w:p>
    <w:p w14:paraId="32F71004" w14:textId="77777777" w:rsidR="00220C79" w:rsidRPr="004F503A" w:rsidRDefault="00E460AF" w:rsidP="004F503A">
      <w:pPr>
        <w:spacing w:before="0" w:after="0"/>
        <w:ind w:left="0" w:right="0"/>
        <w:rPr>
          <w:rFonts w:asciiTheme="minorHAnsi" w:eastAsia="Times New Roman" w:hAnsiTheme="minorHAnsi" w:cstheme="minorHAnsi"/>
          <w:color w:val="000000"/>
          <w:kern w:val="32"/>
          <w:szCs w:val="22"/>
        </w:rPr>
      </w:pPr>
      <w:bookmarkStart w:id="1" w:name="_Hlk169790179"/>
      <w:r w:rsidRPr="004F503A">
        <w:rPr>
          <w:rFonts w:asciiTheme="minorHAnsi" w:eastAsia="Times New Roman" w:hAnsiTheme="minorHAnsi" w:cstheme="minorHAnsi"/>
          <w:szCs w:val="22"/>
        </w:rPr>
        <w:lastRenderedPageBreak/>
        <w:t>A quarterly</w:t>
      </w:r>
      <w:r w:rsidRPr="004F503A">
        <w:rPr>
          <w:rFonts w:asciiTheme="minorHAnsi" w:hAnsiTheme="minorHAnsi" w:cstheme="minorHAnsi"/>
          <w:szCs w:val="22"/>
        </w:rPr>
        <w:t xml:space="preserve"> analysis of actuals against projected for salaries and pension is presented for noting and any actions arising. </w:t>
      </w:r>
    </w:p>
    <w:p w14:paraId="1B830A8A" w14:textId="30117C0D" w:rsidR="00552475" w:rsidRPr="004F503A" w:rsidRDefault="004F503A" w:rsidP="004F503A">
      <w:pPr>
        <w:spacing w:before="0" w:after="0"/>
        <w:ind w:left="0" w:right="0"/>
        <w:rPr>
          <w:rFonts w:asciiTheme="minorHAnsi" w:eastAsia="Times New Roman" w:hAnsiTheme="minorHAnsi" w:cstheme="minorHAnsi"/>
          <w:color w:val="000000"/>
          <w:kern w:val="32"/>
          <w:szCs w:val="22"/>
        </w:rPr>
      </w:pPr>
      <w:r>
        <w:rPr>
          <w:rFonts w:asciiTheme="minorHAnsi" w:eastAsia="Times New Roman" w:hAnsiTheme="minorHAnsi" w:cstheme="minorHAnsi"/>
          <w:color w:val="000000"/>
          <w:kern w:val="32"/>
          <w:szCs w:val="22"/>
        </w:rPr>
        <w:t>C</w:t>
      </w:r>
      <w:r w:rsidR="00552475" w:rsidRPr="004F503A">
        <w:rPr>
          <w:rFonts w:asciiTheme="minorHAnsi" w:eastAsia="Times New Roman" w:hAnsiTheme="minorHAnsi" w:cstheme="minorHAnsi"/>
          <w:color w:val="000000"/>
          <w:kern w:val="32"/>
          <w:szCs w:val="22"/>
        </w:rPr>
        <w:t>larif</w:t>
      </w:r>
      <w:r>
        <w:rPr>
          <w:rFonts w:asciiTheme="minorHAnsi" w:eastAsia="Times New Roman" w:hAnsiTheme="minorHAnsi" w:cstheme="minorHAnsi"/>
          <w:color w:val="000000"/>
          <w:kern w:val="32"/>
          <w:szCs w:val="22"/>
        </w:rPr>
        <w:t>ication on</w:t>
      </w:r>
      <w:r w:rsidR="00552475" w:rsidRPr="004F503A">
        <w:rPr>
          <w:rFonts w:asciiTheme="minorHAnsi" w:eastAsia="Times New Roman" w:hAnsiTheme="minorHAnsi" w:cstheme="minorHAnsi"/>
          <w:color w:val="000000"/>
          <w:kern w:val="32"/>
          <w:szCs w:val="22"/>
        </w:rPr>
        <w:t xml:space="preserve"> how the credit </w:t>
      </w:r>
      <w:r>
        <w:rPr>
          <w:rFonts w:asciiTheme="minorHAnsi" w:eastAsia="Times New Roman" w:hAnsiTheme="minorHAnsi" w:cstheme="minorHAnsi"/>
          <w:color w:val="000000"/>
          <w:kern w:val="32"/>
          <w:szCs w:val="22"/>
        </w:rPr>
        <w:t>with our payroll provider is managed</w:t>
      </w:r>
      <w:r w:rsidR="00552475" w:rsidRPr="004F503A">
        <w:rPr>
          <w:rFonts w:asciiTheme="minorHAnsi" w:eastAsia="Times New Roman" w:hAnsiTheme="minorHAnsi" w:cstheme="minorHAnsi"/>
          <w:color w:val="000000"/>
          <w:kern w:val="32"/>
          <w:szCs w:val="22"/>
        </w:rPr>
        <w:t xml:space="preserve">. </w:t>
      </w:r>
    </w:p>
    <w:bookmarkEnd w:id="1"/>
    <w:p w14:paraId="2C8128C3" w14:textId="77777777" w:rsidR="004F503A" w:rsidRDefault="004F503A" w:rsidP="004667B0">
      <w:pPr>
        <w:spacing w:after="160" w:line="252" w:lineRule="auto"/>
        <w:ind w:left="0"/>
        <w:contextualSpacing/>
        <w:jc w:val="both"/>
        <w:rPr>
          <w:rFonts w:asciiTheme="minorHAnsi" w:hAnsiTheme="minorHAnsi" w:cstheme="minorHAnsi"/>
          <w:b/>
          <w:bCs/>
          <w:szCs w:val="22"/>
        </w:rPr>
      </w:pPr>
    </w:p>
    <w:p w14:paraId="3865E27C" w14:textId="74196D93" w:rsidR="00F8165D" w:rsidRDefault="00F8165D" w:rsidP="004667B0">
      <w:pPr>
        <w:spacing w:after="160" w:line="252" w:lineRule="auto"/>
        <w:ind w:left="0"/>
        <w:contextualSpacing/>
        <w:jc w:val="both"/>
        <w:rPr>
          <w:rFonts w:asciiTheme="minorHAnsi" w:hAnsiTheme="minorHAnsi" w:cstheme="minorHAnsi"/>
          <w:b/>
          <w:bCs/>
          <w:szCs w:val="22"/>
        </w:rPr>
      </w:pPr>
      <w:r>
        <w:rPr>
          <w:rFonts w:asciiTheme="minorHAnsi" w:hAnsiTheme="minorHAnsi" w:cstheme="minorHAnsi"/>
          <w:b/>
          <w:bCs/>
          <w:szCs w:val="22"/>
        </w:rPr>
        <w:t>1</w:t>
      </w:r>
      <w:r w:rsidR="008A2BD8">
        <w:rPr>
          <w:rFonts w:asciiTheme="minorHAnsi" w:hAnsiTheme="minorHAnsi" w:cstheme="minorHAnsi"/>
          <w:b/>
          <w:bCs/>
          <w:szCs w:val="22"/>
        </w:rPr>
        <w:t>3</w:t>
      </w:r>
      <w:r>
        <w:rPr>
          <w:rFonts w:asciiTheme="minorHAnsi" w:hAnsiTheme="minorHAnsi" w:cstheme="minorHAnsi"/>
          <w:b/>
          <w:bCs/>
          <w:szCs w:val="22"/>
        </w:rPr>
        <w:t>. Staffing Resources Review</w:t>
      </w:r>
    </w:p>
    <w:p w14:paraId="0E03DB0A" w14:textId="77777777" w:rsidR="00F8165D" w:rsidRDefault="00F8165D" w:rsidP="004667B0">
      <w:pPr>
        <w:spacing w:after="160" w:line="252" w:lineRule="auto"/>
        <w:ind w:left="0"/>
        <w:contextualSpacing/>
        <w:jc w:val="both"/>
        <w:rPr>
          <w:rFonts w:asciiTheme="minorHAnsi" w:hAnsiTheme="minorHAnsi" w:cstheme="minorHAnsi"/>
          <w:szCs w:val="22"/>
        </w:rPr>
      </w:pPr>
    </w:p>
    <w:p w14:paraId="4ABDAF9E" w14:textId="74131469" w:rsidR="00F8165D" w:rsidRDefault="00F8165D" w:rsidP="004667B0">
      <w:pPr>
        <w:spacing w:after="160" w:line="252" w:lineRule="auto"/>
        <w:ind w:left="0"/>
        <w:contextualSpacing/>
        <w:jc w:val="both"/>
        <w:rPr>
          <w:rFonts w:asciiTheme="minorHAnsi" w:hAnsiTheme="minorHAnsi" w:cstheme="minorHAnsi"/>
          <w:szCs w:val="22"/>
        </w:rPr>
      </w:pPr>
      <w:r>
        <w:rPr>
          <w:rFonts w:asciiTheme="minorHAnsi" w:hAnsiTheme="minorHAnsi" w:cstheme="minorHAnsi"/>
          <w:szCs w:val="22"/>
        </w:rPr>
        <w:t>To receive and approve a report from the Clerk on the Terms of Reference for a light touch review of staffing resources and to agree any actions arising.</w:t>
      </w:r>
    </w:p>
    <w:p w14:paraId="5AA4BC70" w14:textId="77777777" w:rsidR="00F8165D" w:rsidRPr="00F8165D" w:rsidRDefault="00F8165D" w:rsidP="004667B0">
      <w:pPr>
        <w:spacing w:after="160" w:line="252" w:lineRule="auto"/>
        <w:ind w:left="0"/>
        <w:contextualSpacing/>
        <w:jc w:val="both"/>
        <w:rPr>
          <w:rFonts w:asciiTheme="minorHAnsi" w:hAnsiTheme="minorHAnsi" w:cstheme="minorHAnsi"/>
          <w:szCs w:val="22"/>
        </w:rPr>
      </w:pPr>
    </w:p>
    <w:p w14:paraId="07399598" w14:textId="66F8D2DA" w:rsidR="00E460AF" w:rsidRPr="008E3C77" w:rsidRDefault="008E3C77" w:rsidP="004667B0">
      <w:pPr>
        <w:spacing w:after="160" w:line="252" w:lineRule="auto"/>
        <w:ind w:left="0"/>
        <w:contextualSpacing/>
        <w:jc w:val="both"/>
        <w:rPr>
          <w:rFonts w:asciiTheme="minorHAnsi" w:hAnsiTheme="minorHAnsi" w:cstheme="minorHAnsi"/>
          <w:b/>
          <w:bCs/>
          <w:szCs w:val="22"/>
        </w:rPr>
      </w:pPr>
      <w:r w:rsidRPr="008E3C77">
        <w:rPr>
          <w:rFonts w:asciiTheme="minorHAnsi" w:hAnsiTheme="minorHAnsi" w:cstheme="minorHAnsi"/>
          <w:b/>
          <w:bCs/>
          <w:szCs w:val="22"/>
        </w:rPr>
        <w:t>1</w:t>
      </w:r>
      <w:r w:rsidR="008A2BD8">
        <w:rPr>
          <w:rFonts w:asciiTheme="minorHAnsi" w:hAnsiTheme="minorHAnsi" w:cstheme="minorHAnsi"/>
          <w:b/>
          <w:bCs/>
          <w:szCs w:val="22"/>
        </w:rPr>
        <w:t>4</w:t>
      </w:r>
      <w:r w:rsidR="0028208C" w:rsidRPr="008E3C77">
        <w:rPr>
          <w:rFonts w:asciiTheme="minorHAnsi" w:hAnsiTheme="minorHAnsi" w:cstheme="minorHAnsi"/>
          <w:b/>
          <w:bCs/>
          <w:szCs w:val="22"/>
        </w:rPr>
        <w:t xml:space="preserve">. </w:t>
      </w:r>
      <w:r w:rsidR="00E460AF" w:rsidRPr="008E3C77">
        <w:rPr>
          <w:rFonts w:asciiTheme="minorHAnsi" w:hAnsiTheme="minorHAnsi" w:cstheme="minorHAnsi"/>
          <w:b/>
          <w:bCs/>
          <w:szCs w:val="22"/>
        </w:rPr>
        <w:t xml:space="preserve">Calendar of meetings and work programme </w:t>
      </w:r>
    </w:p>
    <w:p w14:paraId="1671C0EC" w14:textId="5B04BCE2" w:rsidR="00E460AF" w:rsidRPr="008E3C77" w:rsidRDefault="00E460AF" w:rsidP="00A91220">
      <w:pPr>
        <w:tabs>
          <w:tab w:val="left" w:pos="9105"/>
        </w:tabs>
        <w:spacing w:after="160" w:line="252" w:lineRule="auto"/>
        <w:ind w:left="0"/>
        <w:contextualSpacing/>
        <w:jc w:val="both"/>
        <w:rPr>
          <w:rFonts w:asciiTheme="minorHAnsi" w:hAnsiTheme="minorHAnsi" w:cstheme="minorHAnsi"/>
          <w:b/>
          <w:bCs/>
          <w:szCs w:val="22"/>
        </w:rPr>
      </w:pPr>
    </w:p>
    <w:p w14:paraId="165E8437" w14:textId="72324998" w:rsidR="008E3C77" w:rsidRPr="00A50C7F" w:rsidRDefault="008E3C77" w:rsidP="004667B0">
      <w:pPr>
        <w:spacing w:after="160" w:line="252" w:lineRule="auto"/>
        <w:ind w:left="0"/>
        <w:contextualSpacing/>
        <w:jc w:val="both"/>
        <w:rPr>
          <w:rFonts w:asciiTheme="minorHAnsi" w:hAnsiTheme="minorHAnsi" w:cstheme="minorHAnsi"/>
          <w:szCs w:val="22"/>
        </w:rPr>
      </w:pPr>
      <w:r w:rsidRPr="00A50C7F">
        <w:rPr>
          <w:rFonts w:asciiTheme="minorHAnsi" w:hAnsiTheme="minorHAnsi" w:cstheme="minorHAnsi"/>
          <w:szCs w:val="22"/>
        </w:rPr>
        <w:t>To receive a report of the Clerk on provisional dates for future meetings and work programme.</w:t>
      </w:r>
    </w:p>
    <w:p w14:paraId="14F6B0F3" w14:textId="77777777" w:rsidR="008E3C77" w:rsidRPr="00A50C7F" w:rsidRDefault="008E3C77" w:rsidP="004667B0">
      <w:pPr>
        <w:spacing w:after="160" w:line="252" w:lineRule="auto"/>
        <w:ind w:left="0"/>
        <w:contextualSpacing/>
        <w:jc w:val="both"/>
        <w:rPr>
          <w:rFonts w:asciiTheme="minorHAnsi" w:hAnsiTheme="minorHAnsi" w:cstheme="minorHAnsi"/>
          <w:szCs w:val="22"/>
        </w:rPr>
      </w:pPr>
    </w:p>
    <w:p w14:paraId="2BEE7A30" w14:textId="7903E3AF" w:rsidR="0090240A" w:rsidRPr="008E3C77" w:rsidRDefault="00E460AF" w:rsidP="004667B0">
      <w:pPr>
        <w:spacing w:after="160" w:line="252" w:lineRule="auto"/>
        <w:ind w:left="0"/>
        <w:contextualSpacing/>
        <w:jc w:val="both"/>
        <w:rPr>
          <w:rFonts w:asciiTheme="minorHAnsi" w:hAnsiTheme="minorHAnsi" w:cstheme="minorHAnsi"/>
          <w:b/>
          <w:bCs/>
          <w:szCs w:val="22"/>
        </w:rPr>
      </w:pPr>
      <w:r w:rsidRPr="008E3C77">
        <w:rPr>
          <w:rFonts w:asciiTheme="minorHAnsi" w:hAnsiTheme="minorHAnsi" w:cstheme="minorHAnsi"/>
          <w:b/>
          <w:bCs/>
          <w:szCs w:val="22"/>
        </w:rPr>
        <w:t>1</w:t>
      </w:r>
      <w:r w:rsidR="008A2BD8">
        <w:rPr>
          <w:rFonts w:asciiTheme="minorHAnsi" w:hAnsiTheme="minorHAnsi" w:cstheme="minorHAnsi"/>
          <w:b/>
          <w:bCs/>
          <w:szCs w:val="22"/>
        </w:rPr>
        <w:t>5</w:t>
      </w:r>
      <w:r w:rsidRPr="008E3C77">
        <w:rPr>
          <w:rFonts w:asciiTheme="minorHAnsi" w:hAnsiTheme="minorHAnsi" w:cstheme="minorHAnsi"/>
          <w:b/>
          <w:bCs/>
          <w:szCs w:val="22"/>
        </w:rPr>
        <w:t xml:space="preserve">. </w:t>
      </w:r>
      <w:r w:rsidR="0090240A" w:rsidRPr="008E3C77">
        <w:rPr>
          <w:rFonts w:asciiTheme="minorHAnsi" w:hAnsiTheme="minorHAnsi" w:cstheme="minorHAnsi"/>
          <w:b/>
          <w:bCs/>
          <w:szCs w:val="22"/>
        </w:rPr>
        <w:t>Items for Future Agenda</w:t>
      </w:r>
    </w:p>
    <w:p w14:paraId="1791969F" w14:textId="77777777" w:rsidR="004667B0" w:rsidRPr="008E3C77" w:rsidRDefault="004667B0" w:rsidP="004667B0">
      <w:pPr>
        <w:spacing w:after="160" w:line="252" w:lineRule="auto"/>
        <w:contextualSpacing/>
        <w:jc w:val="both"/>
        <w:rPr>
          <w:rFonts w:asciiTheme="minorHAnsi" w:hAnsiTheme="minorHAnsi" w:cstheme="minorHAnsi"/>
          <w:szCs w:val="22"/>
        </w:rPr>
      </w:pPr>
    </w:p>
    <w:p w14:paraId="4BA552E2" w14:textId="0B92C7E3" w:rsidR="00923D04" w:rsidRPr="00F8165D" w:rsidRDefault="00037C01" w:rsidP="00923D04">
      <w:pPr>
        <w:keepNext/>
        <w:spacing w:before="240" w:after="60" w:line="276" w:lineRule="auto"/>
        <w:ind w:left="0" w:right="0"/>
        <w:outlineLvl w:val="0"/>
        <w:rPr>
          <w:rFonts w:asciiTheme="minorHAnsi" w:eastAsia="Times New Roman" w:hAnsiTheme="minorHAnsi" w:cstheme="minorHAnsi"/>
          <w:kern w:val="32"/>
          <w:szCs w:val="22"/>
        </w:rPr>
      </w:pPr>
      <w:r w:rsidRPr="008E3C77">
        <w:rPr>
          <w:rFonts w:asciiTheme="minorHAnsi" w:eastAsia="Times New Roman" w:hAnsiTheme="minorHAnsi" w:cstheme="minorHAnsi"/>
          <w:b/>
          <w:bCs/>
          <w:kern w:val="32"/>
          <w:szCs w:val="22"/>
        </w:rPr>
        <w:t>1</w:t>
      </w:r>
      <w:r w:rsidR="008A2BD8">
        <w:rPr>
          <w:rFonts w:asciiTheme="minorHAnsi" w:eastAsia="Times New Roman" w:hAnsiTheme="minorHAnsi" w:cstheme="minorHAnsi"/>
          <w:b/>
          <w:bCs/>
          <w:kern w:val="32"/>
          <w:szCs w:val="22"/>
        </w:rPr>
        <w:t>6</w:t>
      </w:r>
      <w:r w:rsidR="00923D04" w:rsidRPr="008E3C77">
        <w:rPr>
          <w:rFonts w:asciiTheme="minorHAnsi" w:eastAsia="Times New Roman" w:hAnsiTheme="minorHAnsi" w:cstheme="minorHAnsi"/>
          <w:b/>
          <w:bCs/>
          <w:kern w:val="32"/>
          <w:szCs w:val="22"/>
        </w:rPr>
        <w:t>. Next meeting date</w:t>
      </w:r>
      <w:r w:rsidR="00F8165D">
        <w:rPr>
          <w:rFonts w:asciiTheme="minorHAnsi" w:eastAsia="Times New Roman" w:hAnsiTheme="minorHAnsi" w:cstheme="minorHAnsi"/>
          <w:b/>
          <w:bCs/>
          <w:kern w:val="32"/>
          <w:szCs w:val="22"/>
        </w:rPr>
        <w:t xml:space="preserve"> </w:t>
      </w:r>
      <w:r w:rsidR="00F8165D" w:rsidRPr="00F8165D">
        <w:rPr>
          <w:rFonts w:asciiTheme="minorHAnsi" w:eastAsia="Times New Roman" w:hAnsiTheme="minorHAnsi" w:cstheme="minorHAnsi"/>
          <w:kern w:val="32"/>
          <w:szCs w:val="22"/>
        </w:rPr>
        <w:t>7</w:t>
      </w:r>
      <w:r w:rsidR="00F8165D" w:rsidRPr="00F8165D">
        <w:rPr>
          <w:rFonts w:asciiTheme="minorHAnsi" w:eastAsia="Times New Roman" w:hAnsiTheme="minorHAnsi" w:cstheme="minorHAnsi"/>
          <w:kern w:val="32"/>
          <w:szCs w:val="22"/>
          <w:vertAlign w:val="superscript"/>
        </w:rPr>
        <w:t>th</w:t>
      </w:r>
      <w:r w:rsidR="00F8165D" w:rsidRPr="00F8165D">
        <w:rPr>
          <w:rFonts w:asciiTheme="minorHAnsi" w:eastAsia="Times New Roman" w:hAnsiTheme="minorHAnsi" w:cstheme="minorHAnsi"/>
          <w:kern w:val="32"/>
          <w:szCs w:val="22"/>
        </w:rPr>
        <w:t xml:space="preserve"> October 2024</w:t>
      </w:r>
    </w:p>
    <w:p w14:paraId="05888390" w14:textId="77777777" w:rsidR="009061F3" w:rsidRPr="008E3C77" w:rsidRDefault="009061F3" w:rsidP="009061F3">
      <w:pPr>
        <w:rPr>
          <w:rFonts w:asciiTheme="minorHAnsi" w:eastAsia="Calibri" w:hAnsiTheme="minorHAnsi" w:cstheme="minorHAnsi"/>
          <w:szCs w:val="22"/>
        </w:rPr>
      </w:pPr>
    </w:p>
    <w:p w14:paraId="6BA43654" w14:textId="77777777" w:rsidR="009061F3" w:rsidRPr="008E3C77" w:rsidRDefault="009061F3" w:rsidP="009061F3">
      <w:pPr>
        <w:rPr>
          <w:rFonts w:asciiTheme="minorHAnsi" w:eastAsia="Calibri" w:hAnsiTheme="minorHAnsi" w:cstheme="minorHAnsi"/>
          <w:szCs w:val="22"/>
        </w:rPr>
      </w:pPr>
    </w:p>
    <w:p w14:paraId="4614B02A" w14:textId="77777777" w:rsidR="009061F3" w:rsidRPr="008E3C77" w:rsidRDefault="009061F3" w:rsidP="009061F3">
      <w:pPr>
        <w:rPr>
          <w:rFonts w:asciiTheme="minorHAnsi" w:eastAsia="Calibri" w:hAnsiTheme="minorHAnsi" w:cstheme="minorHAnsi"/>
          <w:szCs w:val="22"/>
        </w:rPr>
      </w:pPr>
    </w:p>
    <w:p w14:paraId="64ED8F09" w14:textId="77777777" w:rsidR="009061F3" w:rsidRPr="008E3C77" w:rsidRDefault="009061F3" w:rsidP="009061F3">
      <w:pPr>
        <w:rPr>
          <w:rFonts w:asciiTheme="minorHAnsi" w:eastAsia="Calibri" w:hAnsiTheme="minorHAnsi" w:cstheme="minorHAnsi"/>
          <w:szCs w:val="22"/>
        </w:rPr>
      </w:pPr>
    </w:p>
    <w:p w14:paraId="6119C158" w14:textId="77777777" w:rsidR="009061F3" w:rsidRPr="008E3C77" w:rsidRDefault="009061F3" w:rsidP="009061F3">
      <w:pPr>
        <w:rPr>
          <w:rFonts w:asciiTheme="minorHAnsi" w:eastAsia="Calibri" w:hAnsiTheme="minorHAnsi" w:cstheme="minorHAnsi"/>
          <w:szCs w:val="22"/>
        </w:rPr>
      </w:pPr>
    </w:p>
    <w:p w14:paraId="14BA5630" w14:textId="77777777" w:rsidR="009061F3" w:rsidRPr="008E3C77" w:rsidRDefault="009061F3" w:rsidP="009061F3">
      <w:pPr>
        <w:rPr>
          <w:rFonts w:asciiTheme="minorHAnsi" w:eastAsia="Calibri" w:hAnsiTheme="minorHAnsi" w:cstheme="minorHAnsi"/>
          <w:szCs w:val="22"/>
        </w:rPr>
      </w:pPr>
    </w:p>
    <w:p w14:paraId="6840CED7" w14:textId="77777777" w:rsidR="009061F3" w:rsidRPr="008E3C77" w:rsidRDefault="009061F3" w:rsidP="009061F3">
      <w:pPr>
        <w:rPr>
          <w:rFonts w:asciiTheme="minorHAnsi" w:eastAsia="Calibri" w:hAnsiTheme="minorHAnsi" w:cstheme="minorHAnsi"/>
          <w:szCs w:val="22"/>
        </w:rPr>
      </w:pPr>
    </w:p>
    <w:p w14:paraId="12E53FDF" w14:textId="77777777" w:rsidR="009061F3" w:rsidRPr="008E3C77" w:rsidRDefault="009061F3" w:rsidP="009061F3">
      <w:pPr>
        <w:rPr>
          <w:rFonts w:asciiTheme="minorHAnsi" w:eastAsia="Calibri" w:hAnsiTheme="minorHAnsi" w:cstheme="minorHAnsi"/>
          <w:szCs w:val="22"/>
        </w:rPr>
      </w:pPr>
    </w:p>
    <w:p w14:paraId="68BF16A0" w14:textId="77777777" w:rsidR="009061F3" w:rsidRPr="008E3C77" w:rsidRDefault="009061F3" w:rsidP="009061F3">
      <w:pPr>
        <w:rPr>
          <w:rFonts w:asciiTheme="minorHAnsi" w:eastAsia="Calibri" w:hAnsiTheme="minorHAnsi" w:cstheme="minorHAnsi"/>
          <w:szCs w:val="22"/>
        </w:rPr>
      </w:pPr>
    </w:p>
    <w:p w14:paraId="2C86673F" w14:textId="77777777" w:rsidR="009061F3" w:rsidRPr="008E3C77" w:rsidRDefault="009061F3" w:rsidP="009061F3">
      <w:pPr>
        <w:rPr>
          <w:rFonts w:asciiTheme="minorHAnsi" w:eastAsia="Calibri" w:hAnsiTheme="minorHAnsi" w:cstheme="minorHAnsi"/>
          <w:szCs w:val="22"/>
        </w:rPr>
      </w:pPr>
    </w:p>
    <w:p w14:paraId="46881801" w14:textId="77777777" w:rsidR="009061F3" w:rsidRPr="008E3C77" w:rsidRDefault="009061F3" w:rsidP="009061F3">
      <w:pPr>
        <w:rPr>
          <w:rFonts w:asciiTheme="minorHAnsi" w:eastAsia="Calibri" w:hAnsiTheme="minorHAnsi" w:cstheme="minorHAnsi"/>
          <w:szCs w:val="22"/>
        </w:rPr>
      </w:pPr>
    </w:p>
    <w:p w14:paraId="216B9D07" w14:textId="77777777" w:rsidR="009061F3" w:rsidRPr="008E3C77" w:rsidRDefault="009061F3" w:rsidP="009061F3">
      <w:pPr>
        <w:rPr>
          <w:rFonts w:asciiTheme="minorHAnsi" w:eastAsia="Calibri" w:hAnsiTheme="minorHAnsi" w:cstheme="minorHAnsi"/>
          <w:szCs w:val="22"/>
        </w:rPr>
      </w:pPr>
    </w:p>
    <w:p w14:paraId="4F777985" w14:textId="77777777" w:rsidR="009061F3" w:rsidRPr="008E3C77" w:rsidRDefault="009061F3" w:rsidP="009061F3">
      <w:pPr>
        <w:rPr>
          <w:rFonts w:asciiTheme="minorHAnsi" w:eastAsia="Calibri" w:hAnsiTheme="minorHAnsi" w:cstheme="minorHAnsi"/>
          <w:szCs w:val="22"/>
        </w:rPr>
      </w:pPr>
    </w:p>
    <w:p w14:paraId="33613E1E" w14:textId="77777777" w:rsidR="009061F3" w:rsidRPr="008E3C77" w:rsidRDefault="009061F3" w:rsidP="009061F3">
      <w:pPr>
        <w:rPr>
          <w:rFonts w:asciiTheme="minorHAnsi" w:eastAsia="Calibri" w:hAnsiTheme="minorHAnsi" w:cstheme="minorHAnsi"/>
          <w:szCs w:val="22"/>
        </w:rPr>
      </w:pPr>
    </w:p>
    <w:p w14:paraId="680D45AD" w14:textId="4886198A" w:rsidR="009061F3" w:rsidRDefault="009061F3" w:rsidP="009061F3">
      <w:pPr>
        <w:tabs>
          <w:tab w:val="left" w:pos="2566"/>
        </w:tabs>
        <w:rPr>
          <w:rFonts w:eastAsia="Calibri"/>
          <w:szCs w:val="22"/>
        </w:rPr>
      </w:pPr>
    </w:p>
    <w:p w14:paraId="24558089" w14:textId="77777777" w:rsidR="00A91220" w:rsidRPr="00A91220" w:rsidRDefault="00A91220" w:rsidP="00A91220">
      <w:pPr>
        <w:rPr>
          <w:rFonts w:eastAsia="Calibri"/>
          <w:szCs w:val="22"/>
        </w:rPr>
      </w:pPr>
    </w:p>
    <w:p w14:paraId="0D0D603B" w14:textId="77777777" w:rsidR="00A91220" w:rsidRDefault="00A91220" w:rsidP="00A91220">
      <w:pPr>
        <w:rPr>
          <w:rFonts w:eastAsia="Calibri"/>
          <w:szCs w:val="22"/>
        </w:rPr>
      </w:pPr>
    </w:p>
    <w:p w14:paraId="67491700" w14:textId="105497CC" w:rsidR="00A91220" w:rsidRPr="00A91220" w:rsidRDefault="00A91220" w:rsidP="00A91220">
      <w:pPr>
        <w:tabs>
          <w:tab w:val="left" w:pos="2865"/>
        </w:tabs>
        <w:rPr>
          <w:rFonts w:eastAsia="Calibri"/>
          <w:szCs w:val="22"/>
        </w:rPr>
      </w:pPr>
    </w:p>
    <w:sectPr w:rsidR="00A91220" w:rsidRPr="00A91220" w:rsidSect="00F8712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310FD" w14:textId="77777777" w:rsidR="00F87129" w:rsidRDefault="00F87129" w:rsidP="00923D04">
      <w:pPr>
        <w:spacing w:before="0" w:after="0"/>
      </w:pPr>
      <w:r>
        <w:separator/>
      </w:r>
    </w:p>
  </w:endnote>
  <w:endnote w:type="continuationSeparator" w:id="0">
    <w:p w14:paraId="168055A2" w14:textId="77777777" w:rsidR="00F87129" w:rsidRDefault="00F87129"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2EB9C" w14:textId="77777777" w:rsidR="00841D69"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841D69" w:rsidRDefault="00841D69"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987D" w14:textId="77777777" w:rsidR="00841D69" w:rsidRDefault="008A2BD8"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0CC650A0"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9061F3">
      <w:rPr>
        <w:rFonts w:cs="Arial"/>
      </w:rPr>
      <w:t>30</w:t>
    </w:r>
    <w:r w:rsidR="009061F3" w:rsidRPr="009061F3">
      <w:rPr>
        <w:rFonts w:cs="Arial"/>
        <w:vertAlign w:val="superscript"/>
      </w:rPr>
      <w:t>th</w:t>
    </w:r>
    <w:r w:rsidR="009061F3">
      <w:rPr>
        <w:rFonts w:cs="Arial"/>
      </w:rPr>
      <w:t xml:space="preserve"> J</w:t>
    </w:r>
    <w:r w:rsidR="008E3C77">
      <w:rPr>
        <w:rFonts w:cs="Arial"/>
      </w:rPr>
      <w:t>anuary</w:t>
    </w:r>
    <w:r w:rsidR="009061F3">
      <w:rPr>
        <w:rFonts w:cs="Arial"/>
      </w:rPr>
      <w:t xml:space="preserve"> </w:t>
    </w:r>
    <w:r>
      <w:rPr>
        <w:rFonts w:cs="Arial"/>
      </w:rPr>
      <w:t>202</w:t>
    </w:r>
    <w:r w:rsidR="008E3C77">
      <w:rPr>
        <w:rFonts w:cs="Arial"/>
      </w:rPr>
      <w:t>4</w:t>
    </w:r>
    <w:r w:rsidRPr="00E71EB8">
      <w:rPr>
        <w:rFonts w:cs="Arial"/>
      </w:rPr>
      <w:t xml:space="preserve"> </w:t>
    </w:r>
    <w:r w:rsidRPr="00E71EB8">
      <w:rPr>
        <w:rFonts w:cs="Arial"/>
      </w:rPr>
      <w:tab/>
      <w:t xml:space="preserve">        Meeting date: </w:t>
    </w:r>
    <w:r w:rsidR="008E3C77">
      <w:rPr>
        <w:rFonts w:cs="Arial"/>
      </w:rPr>
      <w:t>5</w:t>
    </w:r>
    <w:r w:rsidR="008E3C77" w:rsidRPr="008E3C77">
      <w:rPr>
        <w:rFonts w:cs="Arial"/>
        <w:vertAlign w:val="superscript"/>
      </w:rPr>
      <w:t>th</w:t>
    </w:r>
    <w:r w:rsidR="008E3C77">
      <w:rPr>
        <w:rFonts w:cs="Arial"/>
      </w:rPr>
      <w:t xml:space="preserve"> February</w:t>
    </w:r>
    <w:r>
      <w:rPr>
        <w:rFonts w:cs="Arial"/>
      </w:rPr>
      <w:t xml:space="preserve"> 202</w:t>
    </w:r>
    <w:r w:rsidR="008E3C77">
      <w:rPr>
        <w:rFonts w:cs="Arial"/>
      </w:rPr>
      <w:t>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841D69" w:rsidRPr="00E71EB8" w:rsidRDefault="00841D69"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7E82" w14:textId="77777777" w:rsidR="00841D69" w:rsidRDefault="008A2BD8"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3C39534F" w:rsidR="00841D69" w:rsidRDefault="00976516" w:rsidP="0024791D">
    <w:pPr>
      <w:pStyle w:val="Footer"/>
      <w:rPr>
        <w:rFonts w:cs="Arial"/>
        <w:b/>
        <w:bCs/>
      </w:rPr>
    </w:pPr>
    <w:bookmarkStart w:id="2" w:name="_Hlk123645345"/>
    <w:r w:rsidRPr="00E71EB8">
      <w:rPr>
        <w:rFonts w:cs="Arial"/>
      </w:rPr>
      <w:t>Document date</w:t>
    </w:r>
    <w:r w:rsidR="00401B8F">
      <w:rPr>
        <w:rFonts w:cs="Arial"/>
      </w:rPr>
      <w:t>: 2</w:t>
    </w:r>
    <w:r w:rsidR="00401B8F" w:rsidRPr="00401B8F">
      <w:rPr>
        <w:rFonts w:cs="Arial"/>
        <w:vertAlign w:val="superscript"/>
      </w:rPr>
      <w:t>nd</w:t>
    </w:r>
    <w:r w:rsidR="00401B8F">
      <w:rPr>
        <w:rFonts w:cs="Arial"/>
      </w:rPr>
      <w:t xml:space="preserve"> July</w:t>
    </w:r>
    <w:r w:rsidR="00B94179">
      <w:rPr>
        <w:rFonts w:cs="Arial"/>
      </w:rPr>
      <w:t xml:space="preserve"> </w:t>
    </w:r>
    <w:r w:rsidR="00900F2A">
      <w:rPr>
        <w:rFonts w:cs="Arial"/>
      </w:rPr>
      <w:t>202</w:t>
    </w:r>
    <w:r w:rsidR="008E3C77">
      <w:rPr>
        <w:rFonts w:cs="Arial"/>
      </w:rPr>
      <w:t>4</w:t>
    </w:r>
    <w:r w:rsidRPr="00E71EB8">
      <w:rPr>
        <w:rFonts w:cs="Arial"/>
      </w:rPr>
      <w:t xml:space="preserve"> </w:t>
    </w:r>
    <w:r w:rsidRPr="00E71EB8">
      <w:rPr>
        <w:rFonts w:cs="Arial"/>
      </w:rPr>
      <w:tab/>
      <w:t xml:space="preserve">        Meeting date:</w:t>
    </w:r>
    <w:r w:rsidR="00132F49">
      <w:rPr>
        <w:rFonts w:cs="Arial"/>
      </w:rPr>
      <w:t xml:space="preserve"> </w:t>
    </w:r>
    <w:r w:rsidR="00401B8F">
      <w:rPr>
        <w:rFonts w:cs="Arial"/>
      </w:rPr>
      <w:t>8</w:t>
    </w:r>
    <w:r w:rsidR="00401B8F" w:rsidRPr="00401B8F">
      <w:rPr>
        <w:rFonts w:cs="Arial"/>
        <w:vertAlign w:val="superscript"/>
      </w:rPr>
      <w:t>th</w:t>
    </w:r>
    <w:r w:rsidR="00401B8F">
      <w:rPr>
        <w:rFonts w:cs="Arial"/>
      </w:rPr>
      <w:t xml:space="preserve"> July </w:t>
    </w:r>
    <w:r w:rsidR="00FF4637">
      <w:rPr>
        <w:rFonts w:cs="Arial"/>
      </w:rPr>
      <w:t>202</w:t>
    </w:r>
    <w:r w:rsidR="008E3C77">
      <w:rPr>
        <w:rFonts w:cs="Arial"/>
      </w:rPr>
      <w:t>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2"/>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w:t>
    </w:r>
    <w:r w:rsidRPr="008E3C77">
      <w:rPr>
        <w:rFonts w:eastAsia="Calibri" w:cs="Arial"/>
        <w:sz w:val="20"/>
      </w:rPr>
      <w:t>Tel</w:t>
    </w:r>
    <w:r w:rsidRPr="00923D04">
      <w:rPr>
        <w:rFonts w:eastAsia="Calibri" w:cs="Arial"/>
        <w:szCs w:val="22"/>
      </w:rPr>
      <w:t xml:space="preserve">.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755CC" w14:textId="77777777" w:rsidR="00F87129" w:rsidRDefault="00F87129" w:rsidP="00923D04">
      <w:pPr>
        <w:spacing w:before="0" w:after="0"/>
      </w:pPr>
      <w:r>
        <w:separator/>
      </w:r>
    </w:p>
  </w:footnote>
  <w:footnote w:type="continuationSeparator" w:id="0">
    <w:p w14:paraId="074B5753" w14:textId="77777777" w:rsidR="00F87129" w:rsidRDefault="00F87129"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C5E7" w14:textId="4B9AF72D" w:rsidR="008E3C77" w:rsidRDefault="008A2BD8">
    <w:pPr>
      <w:pStyle w:val="Header"/>
    </w:pPr>
    <w:r>
      <w:rPr>
        <w:noProof/>
      </w:rPr>
      <w:pict w14:anchorId="0CB8F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E3D0" w14:textId="18501619" w:rsidR="00841D69"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8A2BD8">
      <w:rPr>
        <w:rFonts w:cs="Arial"/>
      </w:rPr>
      <w:pict w14:anchorId="0C8EE0C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F46E5" w14:textId="30B71DB1" w:rsidR="00841D69" w:rsidRDefault="00841D69"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C9A64AA"/>
    <w:multiLevelType w:val="hybridMultilevel"/>
    <w:tmpl w:val="E0EA212E"/>
    <w:lvl w:ilvl="0" w:tplc="4098725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1"/>
  </w:num>
  <w:num w:numId="6" w16cid:durableId="738787413">
    <w:abstractNumId w:val="0"/>
  </w:num>
  <w:num w:numId="7" w16cid:durableId="1693603437">
    <w:abstractNumId w:val="7"/>
  </w:num>
  <w:num w:numId="8" w16cid:durableId="664625115">
    <w:abstractNumId w:val="4"/>
  </w:num>
  <w:num w:numId="9" w16cid:durableId="1613436260">
    <w:abstractNumId w:val="1"/>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478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2255"/>
    <w:rsid w:val="00037C01"/>
    <w:rsid w:val="00037E90"/>
    <w:rsid w:val="000417A0"/>
    <w:rsid w:val="000538E4"/>
    <w:rsid w:val="00077FA9"/>
    <w:rsid w:val="00084393"/>
    <w:rsid w:val="000A18BB"/>
    <w:rsid w:val="000A2028"/>
    <w:rsid w:val="000A72CD"/>
    <w:rsid w:val="000F46D5"/>
    <w:rsid w:val="00113904"/>
    <w:rsid w:val="00114B48"/>
    <w:rsid w:val="00132F49"/>
    <w:rsid w:val="00155157"/>
    <w:rsid w:val="001813DA"/>
    <w:rsid w:val="001B4554"/>
    <w:rsid w:val="001B629B"/>
    <w:rsid w:val="001C6B08"/>
    <w:rsid w:val="001D6C5F"/>
    <w:rsid w:val="001F34FB"/>
    <w:rsid w:val="001F5273"/>
    <w:rsid w:val="0022020E"/>
    <w:rsid w:val="00220C79"/>
    <w:rsid w:val="00224877"/>
    <w:rsid w:val="00230D83"/>
    <w:rsid w:val="00232E67"/>
    <w:rsid w:val="00234259"/>
    <w:rsid w:val="0025381C"/>
    <w:rsid w:val="00271576"/>
    <w:rsid w:val="0028208C"/>
    <w:rsid w:val="0028382B"/>
    <w:rsid w:val="002912B3"/>
    <w:rsid w:val="002930AC"/>
    <w:rsid w:val="002959BD"/>
    <w:rsid w:val="002B55A5"/>
    <w:rsid w:val="002D2C3E"/>
    <w:rsid w:val="002D6888"/>
    <w:rsid w:val="002F3EBC"/>
    <w:rsid w:val="003117D1"/>
    <w:rsid w:val="00335BE5"/>
    <w:rsid w:val="0037240E"/>
    <w:rsid w:val="00394E85"/>
    <w:rsid w:val="003A60AE"/>
    <w:rsid w:val="003A62B8"/>
    <w:rsid w:val="003A6798"/>
    <w:rsid w:val="003B05F0"/>
    <w:rsid w:val="003D080C"/>
    <w:rsid w:val="003D6DCE"/>
    <w:rsid w:val="003F1650"/>
    <w:rsid w:val="00401B8F"/>
    <w:rsid w:val="004049E8"/>
    <w:rsid w:val="0041078C"/>
    <w:rsid w:val="004234A8"/>
    <w:rsid w:val="00454AC1"/>
    <w:rsid w:val="004613DB"/>
    <w:rsid w:val="00463033"/>
    <w:rsid w:val="004667B0"/>
    <w:rsid w:val="0049490B"/>
    <w:rsid w:val="004968DA"/>
    <w:rsid w:val="004A74F4"/>
    <w:rsid w:val="004D77CB"/>
    <w:rsid w:val="004F503A"/>
    <w:rsid w:val="005038DD"/>
    <w:rsid w:val="00514CDB"/>
    <w:rsid w:val="00520A97"/>
    <w:rsid w:val="00522B76"/>
    <w:rsid w:val="0053109E"/>
    <w:rsid w:val="005360CF"/>
    <w:rsid w:val="00552475"/>
    <w:rsid w:val="00555060"/>
    <w:rsid w:val="00573E83"/>
    <w:rsid w:val="00575190"/>
    <w:rsid w:val="0059194F"/>
    <w:rsid w:val="00595681"/>
    <w:rsid w:val="005C09B9"/>
    <w:rsid w:val="005C6601"/>
    <w:rsid w:val="00612202"/>
    <w:rsid w:val="006459AB"/>
    <w:rsid w:val="00654524"/>
    <w:rsid w:val="00676A4B"/>
    <w:rsid w:val="00685954"/>
    <w:rsid w:val="00693905"/>
    <w:rsid w:val="00695C21"/>
    <w:rsid w:val="006C0705"/>
    <w:rsid w:val="006C671C"/>
    <w:rsid w:val="006E05E8"/>
    <w:rsid w:val="007057E8"/>
    <w:rsid w:val="007158D4"/>
    <w:rsid w:val="00751317"/>
    <w:rsid w:val="00751C1E"/>
    <w:rsid w:val="00755E4E"/>
    <w:rsid w:val="00765AF9"/>
    <w:rsid w:val="00782308"/>
    <w:rsid w:val="007A00B8"/>
    <w:rsid w:val="007A494E"/>
    <w:rsid w:val="007D4B55"/>
    <w:rsid w:val="007E2A62"/>
    <w:rsid w:val="008147AF"/>
    <w:rsid w:val="0083799A"/>
    <w:rsid w:val="00841D69"/>
    <w:rsid w:val="00874843"/>
    <w:rsid w:val="00880133"/>
    <w:rsid w:val="00881640"/>
    <w:rsid w:val="00881BA2"/>
    <w:rsid w:val="0089142B"/>
    <w:rsid w:val="008956BA"/>
    <w:rsid w:val="008A2BD8"/>
    <w:rsid w:val="008A3A37"/>
    <w:rsid w:val="008A5D59"/>
    <w:rsid w:val="008A6FBD"/>
    <w:rsid w:val="008D3FCE"/>
    <w:rsid w:val="008E037F"/>
    <w:rsid w:val="008E1B4F"/>
    <w:rsid w:val="008E3C77"/>
    <w:rsid w:val="00900F2A"/>
    <w:rsid w:val="0090240A"/>
    <w:rsid w:val="009061F3"/>
    <w:rsid w:val="00923D04"/>
    <w:rsid w:val="00932E74"/>
    <w:rsid w:val="0093614E"/>
    <w:rsid w:val="00936566"/>
    <w:rsid w:val="00936CE0"/>
    <w:rsid w:val="00962B5F"/>
    <w:rsid w:val="009663CC"/>
    <w:rsid w:val="00975234"/>
    <w:rsid w:val="00976335"/>
    <w:rsid w:val="00976516"/>
    <w:rsid w:val="00993CB2"/>
    <w:rsid w:val="009A28ED"/>
    <w:rsid w:val="009D5B7A"/>
    <w:rsid w:val="009D71EF"/>
    <w:rsid w:val="009F7A1B"/>
    <w:rsid w:val="00A05653"/>
    <w:rsid w:val="00A37463"/>
    <w:rsid w:val="00A46DC6"/>
    <w:rsid w:val="00A50C7F"/>
    <w:rsid w:val="00A718AC"/>
    <w:rsid w:val="00A764F7"/>
    <w:rsid w:val="00A83571"/>
    <w:rsid w:val="00A91220"/>
    <w:rsid w:val="00AD7B8A"/>
    <w:rsid w:val="00B10F0E"/>
    <w:rsid w:val="00B238BB"/>
    <w:rsid w:val="00B3137B"/>
    <w:rsid w:val="00B51959"/>
    <w:rsid w:val="00B60935"/>
    <w:rsid w:val="00B63DEC"/>
    <w:rsid w:val="00B77E91"/>
    <w:rsid w:val="00B94179"/>
    <w:rsid w:val="00BA246C"/>
    <w:rsid w:val="00BA4B26"/>
    <w:rsid w:val="00BA6301"/>
    <w:rsid w:val="00BB265B"/>
    <w:rsid w:val="00BD442A"/>
    <w:rsid w:val="00BD7298"/>
    <w:rsid w:val="00BF59C3"/>
    <w:rsid w:val="00C03556"/>
    <w:rsid w:val="00C26B94"/>
    <w:rsid w:val="00C378A5"/>
    <w:rsid w:val="00C53A5A"/>
    <w:rsid w:val="00C56A4F"/>
    <w:rsid w:val="00C77991"/>
    <w:rsid w:val="00C843C9"/>
    <w:rsid w:val="00CC1664"/>
    <w:rsid w:val="00CC5DEA"/>
    <w:rsid w:val="00D32295"/>
    <w:rsid w:val="00D77A6D"/>
    <w:rsid w:val="00D851FB"/>
    <w:rsid w:val="00D879F5"/>
    <w:rsid w:val="00D95943"/>
    <w:rsid w:val="00DA6608"/>
    <w:rsid w:val="00DF4D08"/>
    <w:rsid w:val="00E04062"/>
    <w:rsid w:val="00E10E2F"/>
    <w:rsid w:val="00E110F7"/>
    <w:rsid w:val="00E17E4D"/>
    <w:rsid w:val="00E429B8"/>
    <w:rsid w:val="00E43D4D"/>
    <w:rsid w:val="00E460AF"/>
    <w:rsid w:val="00E63908"/>
    <w:rsid w:val="00E77B5A"/>
    <w:rsid w:val="00E77C84"/>
    <w:rsid w:val="00E82F3C"/>
    <w:rsid w:val="00E845DD"/>
    <w:rsid w:val="00EA6AC1"/>
    <w:rsid w:val="00EC4F17"/>
    <w:rsid w:val="00EF1249"/>
    <w:rsid w:val="00EF7977"/>
    <w:rsid w:val="00F31998"/>
    <w:rsid w:val="00F351B5"/>
    <w:rsid w:val="00F37A0C"/>
    <w:rsid w:val="00F531D1"/>
    <w:rsid w:val="00F552CE"/>
    <w:rsid w:val="00F8165D"/>
    <w:rsid w:val="00F87129"/>
    <w:rsid w:val="00FA7753"/>
    <w:rsid w:val="00FB62E5"/>
    <w:rsid w:val="00FC0961"/>
    <w:rsid w:val="00FC2914"/>
    <w:rsid w:val="00FC3C1C"/>
    <w:rsid w:val="00FD76B3"/>
    <w:rsid w:val="00FE5EEE"/>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263948817">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2</cp:revision>
  <cp:lastPrinted>2024-06-26T08:00:00Z</cp:lastPrinted>
  <dcterms:created xsi:type="dcterms:W3CDTF">2024-07-01T12:19:00Z</dcterms:created>
  <dcterms:modified xsi:type="dcterms:W3CDTF">2024-07-01T12:19:00Z</dcterms:modified>
</cp:coreProperties>
</file>