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63566" w14:textId="781C74F2" w:rsidR="007D3748" w:rsidRPr="00CA6F5D" w:rsidRDefault="007D3748" w:rsidP="00A7493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A6F5D">
        <w:rPr>
          <w:rFonts w:ascii="Arial" w:eastAsia="Times New Roman" w:hAnsi="Arial" w:cs="Arial"/>
          <w:b/>
          <w:bCs/>
          <w:color w:val="000000"/>
          <w:sz w:val="22"/>
          <w:szCs w:val="22"/>
        </w:rPr>
        <w:t>Report of the Clerk to Full Council 22</w:t>
      </w:r>
      <w:r w:rsidRPr="00CA6F5D">
        <w:rPr>
          <w:rFonts w:ascii="Arial" w:eastAsia="Times New Roman" w:hAnsi="Arial" w:cs="Arial"/>
          <w:b/>
          <w:bCs/>
          <w:color w:val="000000"/>
          <w:sz w:val="22"/>
          <w:szCs w:val="22"/>
          <w:vertAlign w:val="superscript"/>
        </w:rPr>
        <w:t>nd</w:t>
      </w:r>
      <w:r w:rsidRPr="00CA6F5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July 2024</w:t>
      </w:r>
    </w:p>
    <w:p w14:paraId="63050D53" w14:textId="77777777" w:rsidR="007D3748" w:rsidRPr="00CA6F5D" w:rsidRDefault="007D3748" w:rsidP="00A7493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63523EB7" w14:textId="49CD3E2B" w:rsidR="007D3748" w:rsidRPr="00CA6F5D" w:rsidRDefault="007D3748" w:rsidP="00A7493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A6F5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Proposal </w:t>
      </w:r>
      <w:r w:rsidR="00A33667" w:rsidRPr="00CA6F5D">
        <w:rPr>
          <w:rFonts w:ascii="Arial" w:eastAsia="Times New Roman" w:hAnsi="Arial" w:cs="Arial"/>
          <w:b/>
          <w:bCs/>
          <w:color w:val="000000"/>
          <w:sz w:val="22"/>
          <w:szCs w:val="22"/>
        </w:rPr>
        <w:t>for Baildon to</w:t>
      </w:r>
      <w:r w:rsidRPr="00CA6F5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join the Dot-to-Dot Festival 30</w:t>
      </w:r>
      <w:r w:rsidRPr="00CA6F5D">
        <w:rPr>
          <w:rFonts w:ascii="Arial" w:eastAsia="Times New Roman" w:hAnsi="Arial" w:cs="Arial"/>
          <w:b/>
          <w:bCs/>
          <w:color w:val="000000"/>
          <w:sz w:val="22"/>
          <w:szCs w:val="22"/>
          <w:vertAlign w:val="superscript"/>
        </w:rPr>
        <w:t>th</w:t>
      </w:r>
      <w:r w:rsidRPr="00CA6F5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May to the </w:t>
      </w:r>
      <w:proofErr w:type="gramStart"/>
      <w:r w:rsidRPr="00CA6F5D">
        <w:rPr>
          <w:rFonts w:ascii="Arial" w:eastAsia="Times New Roman" w:hAnsi="Arial" w:cs="Arial"/>
          <w:b/>
          <w:bCs/>
          <w:color w:val="000000"/>
          <w:sz w:val="22"/>
          <w:szCs w:val="22"/>
        </w:rPr>
        <w:t>1</w:t>
      </w:r>
      <w:r w:rsidRPr="00CA6F5D">
        <w:rPr>
          <w:rFonts w:ascii="Arial" w:eastAsia="Times New Roman" w:hAnsi="Arial" w:cs="Arial"/>
          <w:b/>
          <w:bCs/>
          <w:color w:val="000000"/>
          <w:sz w:val="22"/>
          <w:szCs w:val="22"/>
          <w:vertAlign w:val="superscript"/>
        </w:rPr>
        <w:t>st</w:t>
      </w:r>
      <w:proofErr w:type="gramEnd"/>
      <w:r w:rsidRPr="00CA6F5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June 2025.</w:t>
      </w:r>
    </w:p>
    <w:p w14:paraId="3E8773DB" w14:textId="77777777" w:rsidR="007D3748" w:rsidRPr="00CA6F5D" w:rsidRDefault="007D3748" w:rsidP="00A74936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09AFBFD" w14:textId="5F492A57" w:rsidR="007D3748" w:rsidRPr="00CA6F5D" w:rsidRDefault="007D3748" w:rsidP="00A74936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CA6F5D">
        <w:rPr>
          <w:rFonts w:ascii="Arial" w:eastAsia="Times New Roman" w:hAnsi="Arial" w:cs="Arial"/>
          <w:b/>
          <w:bCs/>
          <w:color w:val="000000"/>
          <w:sz w:val="22"/>
          <w:szCs w:val="22"/>
        </w:rPr>
        <w:t>This proposal</w:t>
      </w:r>
      <w:r w:rsidRPr="00CA6F5D">
        <w:rPr>
          <w:rFonts w:ascii="Arial" w:eastAsia="Times New Roman" w:hAnsi="Arial" w:cs="Arial"/>
          <w:color w:val="000000"/>
          <w:sz w:val="22"/>
          <w:szCs w:val="22"/>
        </w:rPr>
        <w:t xml:space="preserve"> has been discussed by Economy Committee (the full report to Economy Committee is  attached) and the concerns </w:t>
      </w:r>
      <w:r w:rsidR="00A33667" w:rsidRPr="00CA6F5D">
        <w:rPr>
          <w:rFonts w:ascii="Arial" w:eastAsia="Times New Roman" w:hAnsi="Arial" w:cs="Arial"/>
          <w:color w:val="000000"/>
          <w:sz w:val="22"/>
          <w:szCs w:val="22"/>
        </w:rPr>
        <w:t xml:space="preserve">raised by that Committee </w:t>
      </w:r>
      <w:r w:rsidR="00CA6F5D" w:rsidRPr="00CA6F5D">
        <w:rPr>
          <w:rFonts w:ascii="Arial" w:eastAsia="Times New Roman" w:hAnsi="Arial" w:cs="Arial"/>
          <w:color w:val="000000"/>
          <w:sz w:val="22"/>
          <w:szCs w:val="22"/>
        </w:rPr>
        <w:t xml:space="preserve">can be </w:t>
      </w:r>
      <w:r w:rsidRPr="00CA6F5D">
        <w:rPr>
          <w:rFonts w:ascii="Arial" w:eastAsia="Times New Roman" w:hAnsi="Arial" w:cs="Arial"/>
          <w:color w:val="000000"/>
          <w:sz w:val="22"/>
          <w:szCs w:val="22"/>
        </w:rPr>
        <w:t>summarised a</w:t>
      </w:r>
      <w:r w:rsidR="00A33667" w:rsidRPr="00CA6F5D">
        <w:rPr>
          <w:rFonts w:ascii="Arial" w:eastAsia="Times New Roman" w:hAnsi="Arial" w:cs="Arial"/>
          <w:color w:val="000000"/>
          <w:sz w:val="22"/>
          <w:szCs w:val="22"/>
        </w:rPr>
        <w:t>s follows</w:t>
      </w:r>
      <w:r w:rsidRPr="00CA6F5D">
        <w:rPr>
          <w:rFonts w:ascii="Arial" w:eastAsia="Times New Roman" w:hAnsi="Arial" w:cs="Arial"/>
          <w:color w:val="000000"/>
          <w:sz w:val="22"/>
          <w:szCs w:val="22"/>
        </w:rPr>
        <w:t xml:space="preserve">: </w:t>
      </w:r>
    </w:p>
    <w:p w14:paraId="2CBAF401" w14:textId="49A9E7BA" w:rsidR="007D3748" w:rsidRPr="00CA6F5D" w:rsidRDefault="007D3748" w:rsidP="007D3748">
      <w:pPr>
        <w:pStyle w:val="ListParagraph"/>
        <w:numPr>
          <w:ilvl w:val="0"/>
          <w:numId w:val="2"/>
        </w:numPr>
        <w:rPr>
          <w:rFonts w:cs="Arial"/>
          <w:szCs w:val="22"/>
        </w:rPr>
      </w:pPr>
      <w:r w:rsidRPr="00CA6F5D">
        <w:rPr>
          <w:rFonts w:cs="Arial"/>
          <w:szCs w:val="22"/>
        </w:rPr>
        <w:t>overall festival details remain slightly vague about the full duration of the week and who is organising the full event /end of week festival</w:t>
      </w:r>
      <w:r w:rsidR="00C4647D">
        <w:rPr>
          <w:rFonts w:cs="Arial"/>
          <w:szCs w:val="22"/>
        </w:rPr>
        <w:t xml:space="preserve"> – “Finale Event”.</w:t>
      </w:r>
    </w:p>
    <w:p w14:paraId="26BEC681" w14:textId="77777777" w:rsidR="007D3748" w:rsidRPr="00CA6F5D" w:rsidRDefault="007D3748" w:rsidP="007D3748">
      <w:pPr>
        <w:pStyle w:val="ListParagraph"/>
        <w:numPr>
          <w:ilvl w:val="0"/>
          <w:numId w:val="2"/>
        </w:numPr>
        <w:rPr>
          <w:rFonts w:cs="Arial"/>
          <w:szCs w:val="22"/>
        </w:rPr>
      </w:pPr>
      <w:r w:rsidRPr="00CA6F5D">
        <w:rPr>
          <w:rFonts w:cs="Arial"/>
          <w:szCs w:val="22"/>
        </w:rPr>
        <w:t xml:space="preserve">concern as to who ‘we and us’ were when the idea was being pitched. </w:t>
      </w:r>
    </w:p>
    <w:p w14:paraId="4A6CC0AC" w14:textId="0795A394" w:rsidR="007D3748" w:rsidRPr="00CA6F5D" w:rsidRDefault="007D3748" w:rsidP="007D3748">
      <w:pPr>
        <w:pStyle w:val="ListParagraph"/>
        <w:numPr>
          <w:ilvl w:val="0"/>
          <w:numId w:val="2"/>
        </w:numPr>
        <w:rPr>
          <w:rFonts w:cs="Arial"/>
          <w:szCs w:val="22"/>
        </w:rPr>
      </w:pPr>
      <w:r w:rsidRPr="00CA6F5D">
        <w:rPr>
          <w:rFonts w:cs="Arial"/>
          <w:szCs w:val="22"/>
        </w:rPr>
        <w:t xml:space="preserve">Will Traders’ income go into marketing the </w:t>
      </w:r>
      <w:r w:rsidR="00C4647D">
        <w:rPr>
          <w:rFonts w:cs="Arial"/>
          <w:szCs w:val="22"/>
        </w:rPr>
        <w:t xml:space="preserve">Finale </w:t>
      </w:r>
      <w:proofErr w:type="gramStart"/>
      <w:r w:rsidR="00C4647D">
        <w:rPr>
          <w:rFonts w:cs="Arial"/>
          <w:szCs w:val="22"/>
        </w:rPr>
        <w:t>Event</w:t>
      </w:r>
      <w:r w:rsidRPr="00CA6F5D">
        <w:rPr>
          <w:rFonts w:cs="Arial"/>
          <w:szCs w:val="22"/>
        </w:rPr>
        <w:t>?.</w:t>
      </w:r>
      <w:proofErr w:type="gramEnd"/>
      <w:r w:rsidRPr="00CA6F5D">
        <w:rPr>
          <w:rFonts w:cs="Arial"/>
          <w:szCs w:val="22"/>
        </w:rPr>
        <w:t xml:space="preserve"> </w:t>
      </w:r>
    </w:p>
    <w:p w14:paraId="25778B8E" w14:textId="77777777" w:rsidR="00786BC4" w:rsidRPr="00CA6F5D" w:rsidRDefault="007D3748" w:rsidP="007D3748">
      <w:pPr>
        <w:pStyle w:val="ListParagraph"/>
        <w:numPr>
          <w:ilvl w:val="0"/>
          <w:numId w:val="2"/>
        </w:numPr>
        <w:rPr>
          <w:rFonts w:cs="Arial"/>
          <w:szCs w:val="22"/>
        </w:rPr>
      </w:pPr>
      <w:r w:rsidRPr="00CA6F5D">
        <w:rPr>
          <w:rFonts w:cs="Arial"/>
          <w:szCs w:val="22"/>
        </w:rPr>
        <w:t xml:space="preserve">More clarification needed as to what is happening. </w:t>
      </w:r>
    </w:p>
    <w:p w14:paraId="014F35AD" w14:textId="599552C4" w:rsidR="00CA6F5D" w:rsidRPr="00CA6F5D" w:rsidRDefault="00CA6F5D" w:rsidP="00CA6F5D">
      <w:pPr>
        <w:rPr>
          <w:rFonts w:ascii="Arial" w:hAnsi="Arial" w:cs="Arial"/>
          <w:i/>
          <w:iCs/>
          <w:sz w:val="22"/>
          <w:szCs w:val="22"/>
        </w:rPr>
      </w:pPr>
      <w:r w:rsidRPr="00CA6F5D">
        <w:rPr>
          <w:rFonts w:ascii="Arial" w:hAnsi="Arial" w:cs="Arial"/>
          <w:i/>
          <w:iCs/>
          <w:sz w:val="22"/>
          <w:szCs w:val="22"/>
        </w:rPr>
        <w:t>ECO2425/10 - Resolved that the Economy Committee delegates to the Clerk the liaison with the organisers and related co-ordination, in consultation with the Chair of Economy, and to bring progress reports to Full Council on 22</w:t>
      </w:r>
      <w:r w:rsidRPr="00CA6F5D">
        <w:rPr>
          <w:rFonts w:ascii="Arial" w:hAnsi="Arial" w:cs="Arial"/>
          <w:i/>
          <w:iCs/>
          <w:sz w:val="22"/>
          <w:szCs w:val="22"/>
          <w:vertAlign w:val="superscript"/>
        </w:rPr>
        <w:t>nd</w:t>
      </w:r>
      <w:r w:rsidRPr="00CA6F5D">
        <w:rPr>
          <w:rFonts w:ascii="Arial" w:hAnsi="Arial" w:cs="Arial"/>
          <w:i/>
          <w:iCs/>
          <w:sz w:val="22"/>
          <w:szCs w:val="22"/>
        </w:rPr>
        <w:t xml:space="preserve"> July 2024.</w:t>
      </w:r>
    </w:p>
    <w:p w14:paraId="034E8462" w14:textId="77777777" w:rsidR="00CA6F5D" w:rsidRPr="00CA6F5D" w:rsidRDefault="00CA6F5D" w:rsidP="00CA6F5D">
      <w:pPr>
        <w:rPr>
          <w:rFonts w:ascii="Arial" w:hAnsi="Arial" w:cs="Arial"/>
          <w:sz w:val="22"/>
          <w:szCs w:val="22"/>
        </w:rPr>
      </w:pPr>
    </w:p>
    <w:p w14:paraId="23E5EC4D" w14:textId="3B1E87DD" w:rsidR="007D3748" w:rsidRPr="00CA6F5D" w:rsidRDefault="007D3748" w:rsidP="00A7493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A6F5D">
        <w:rPr>
          <w:rFonts w:ascii="Arial" w:eastAsia="Times New Roman" w:hAnsi="Arial" w:cs="Arial"/>
          <w:b/>
          <w:bCs/>
          <w:color w:val="000000"/>
          <w:sz w:val="22"/>
          <w:szCs w:val="22"/>
        </w:rPr>
        <w:t>Summary</w:t>
      </w:r>
      <w:r w:rsidR="00786BC4" w:rsidRPr="00CA6F5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of situation as known at time of writing</w:t>
      </w:r>
      <w:r w:rsidR="0027112A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(information provided by Ian Andrews-Swailes, Chair of Saltaire Festival)</w:t>
      </w:r>
      <w:r w:rsidR="00786BC4" w:rsidRPr="00CA6F5D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</w:p>
    <w:p w14:paraId="186DAD35" w14:textId="22BDFB92" w:rsidR="00786BC4" w:rsidRPr="00CA6F5D" w:rsidRDefault="007D3748" w:rsidP="00786BC4">
      <w:pPr>
        <w:pStyle w:val="ListParagraph"/>
        <w:numPr>
          <w:ilvl w:val="0"/>
          <w:numId w:val="3"/>
        </w:numPr>
        <w:rPr>
          <w:rFonts w:eastAsia="Times New Roman" w:cs="Arial"/>
          <w:color w:val="000000"/>
          <w:szCs w:val="22"/>
        </w:rPr>
      </w:pPr>
      <w:r w:rsidRPr="00CA6F5D">
        <w:rPr>
          <w:rFonts w:eastAsia="Times New Roman" w:cs="Arial"/>
          <w:color w:val="000000"/>
          <w:szCs w:val="22"/>
        </w:rPr>
        <w:t xml:space="preserve">The </w:t>
      </w:r>
      <w:r w:rsidR="00786BC4" w:rsidRPr="00CA6F5D">
        <w:rPr>
          <w:rFonts w:eastAsia="Times New Roman" w:cs="Arial"/>
          <w:color w:val="000000"/>
          <w:szCs w:val="22"/>
        </w:rPr>
        <w:t>Dot-to-Dot</w:t>
      </w:r>
      <w:r w:rsidRPr="00CA6F5D">
        <w:rPr>
          <w:rFonts w:eastAsia="Times New Roman" w:cs="Arial"/>
          <w:color w:val="000000"/>
          <w:szCs w:val="22"/>
        </w:rPr>
        <w:t xml:space="preserve"> </w:t>
      </w:r>
      <w:r w:rsidR="00C4647D">
        <w:rPr>
          <w:rFonts w:eastAsia="Times New Roman" w:cs="Arial"/>
          <w:color w:val="000000"/>
          <w:szCs w:val="22"/>
        </w:rPr>
        <w:t>F</w:t>
      </w:r>
      <w:r w:rsidRPr="00CA6F5D">
        <w:rPr>
          <w:rFonts w:eastAsia="Times New Roman" w:cs="Arial"/>
          <w:color w:val="000000"/>
          <w:szCs w:val="22"/>
        </w:rPr>
        <w:t xml:space="preserve">inale </w:t>
      </w:r>
      <w:r w:rsidR="00C4647D">
        <w:rPr>
          <w:rFonts w:eastAsia="Times New Roman" w:cs="Arial"/>
          <w:color w:val="000000"/>
          <w:szCs w:val="22"/>
        </w:rPr>
        <w:t>Event</w:t>
      </w:r>
      <w:r w:rsidR="00A33667" w:rsidRPr="00CA6F5D">
        <w:rPr>
          <w:rFonts w:eastAsia="Times New Roman" w:cs="Arial"/>
          <w:color w:val="000000"/>
          <w:szCs w:val="22"/>
        </w:rPr>
        <w:t xml:space="preserve"> in each ‘township’ </w:t>
      </w:r>
      <w:r w:rsidRPr="00CA6F5D">
        <w:rPr>
          <w:rFonts w:eastAsia="Times New Roman" w:cs="Arial"/>
          <w:color w:val="000000"/>
          <w:szCs w:val="22"/>
        </w:rPr>
        <w:t xml:space="preserve"> is being organised by the volunteer Chair of Saltaire Festival along with </w:t>
      </w:r>
      <w:r w:rsidR="00A33667" w:rsidRPr="00CA6F5D">
        <w:rPr>
          <w:rFonts w:eastAsia="Times New Roman" w:cs="Arial"/>
          <w:color w:val="000000"/>
          <w:szCs w:val="22"/>
        </w:rPr>
        <w:t xml:space="preserve">his </w:t>
      </w:r>
      <w:r w:rsidRPr="00CA6F5D">
        <w:rPr>
          <w:rFonts w:eastAsia="Times New Roman" w:cs="Arial"/>
          <w:color w:val="000000"/>
          <w:szCs w:val="22"/>
        </w:rPr>
        <w:t>colleagues</w:t>
      </w:r>
      <w:r w:rsidR="0027112A">
        <w:rPr>
          <w:rFonts w:eastAsia="Times New Roman" w:cs="Arial"/>
          <w:color w:val="000000"/>
          <w:szCs w:val="22"/>
        </w:rPr>
        <w:t xml:space="preserve"> on the Saltaire Festival Management Team.</w:t>
      </w:r>
    </w:p>
    <w:p w14:paraId="46B557CC" w14:textId="1B8FAD5D" w:rsidR="00786BC4" w:rsidRPr="00CA6F5D" w:rsidRDefault="00A33667" w:rsidP="00786BC4">
      <w:pPr>
        <w:pStyle w:val="ListParagraph"/>
        <w:numPr>
          <w:ilvl w:val="0"/>
          <w:numId w:val="3"/>
        </w:numPr>
        <w:rPr>
          <w:rFonts w:eastAsia="Times New Roman" w:cs="Arial"/>
          <w:color w:val="000000"/>
          <w:szCs w:val="22"/>
        </w:rPr>
      </w:pPr>
      <w:r w:rsidRPr="00CA6F5D">
        <w:rPr>
          <w:rFonts w:eastAsia="Times New Roman" w:cs="Arial"/>
          <w:color w:val="000000"/>
          <w:szCs w:val="22"/>
        </w:rPr>
        <w:t xml:space="preserve">The </w:t>
      </w:r>
      <w:r w:rsidR="00C4647D">
        <w:rPr>
          <w:rFonts w:eastAsia="Times New Roman" w:cs="Arial"/>
          <w:color w:val="000000"/>
          <w:szCs w:val="22"/>
        </w:rPr>
        <w:t xml:space="preserve">whole </w:t>
      </w:r>
      <w:r w:rsidRPr="00CA6F5D">
        <w:rPr>
          <w:rFonts w:eastAsia="Times New Roman" w:cs="Arial"/>
          <w:color w:val="000000"/>
          <w:szCs w:val="22"/>
        </w:rPr>
        <w:t xml:space="preserve">proposal </w:t>
      </w:r>
      <w:r w:rsidR="007D3748" w:rsidRPr="00CA6F5D">
        <w:rPr>
          <w:rFonts w:eastAsia="Times New Roman" w:cs="Arial"/>
          <w:color w:val="000000"/>
          <w:szCs w:val="22"/>
        </w:rPr>
        <w:t xml:space="preserve">consists of </w:t>
      </w:r>
      <w:r w:rsidR="00786BC4" w:rsidRPr="00CA6F5D">
        <w:rPr>
          <w:rFonts w:eastAsia="Times New Roman" w:cs="Arial"/>
          <w:color w:val="000000"/>
          <w:szCs w:val="22"/>
        </w:rPr>
        <w:t>a few days/</w:t>
      </w:r>
      <w:proofErr w:type="gramStart"/>
      <w:r w:rsidR="007D3748" w:rsidRPr="00CA6F5D">
        <w:rPr>
          <w:rFonts w:eastAsia="Times New Roman" w:cs="Arial"/>
          <w:color w:val="000000"/>
          <w:szCs w:val="22"/>
        </w:rPr>
        <w:t>week</w:t>
      </w:r>
      <w:proofErr w:type="gramEnd"/>
      <w:r w:rsidR="007D3748" w:rsidRPr="00CA6F5D">
        <w:rPr>
          <w:rFonts w:eastAsia="Times New Roman" w:cs="Arial"/>
          <w:color w:val="000000"/>
          <w:szCs w:val="22"/>
        </w:rPr>
        <w:t xml:space="preserve"> of cultural </w:t>
      </w:r>
      <w:r w:rsidR="00786BC4" w:rsidRPr="00CA6F5D">
        <w:rPr>
          <w:rFonts w:eastAsia="Times New Roman" w:cs="Arial"/>
          <w:color w:val="000000"/>
          <w:szCs w:val="22"/>
        </w:rPr>
        <w:t>activities</w:t>
      </w:r>
      <w:r w:rsidR="007D3748" w:rsidRPr="00CA6F5D">
        <w:rPr>
          <w:rFonts w:eastAsia="Times New Roman" w:cs="Arial"/>
          <w:color w:val="000000"/>
          <w:szCs w:val="22"/>
        </w:rPr>
        <w:t xml:space="preserve"> – which would need entirely </w:t>
      </w:r>
      <w:r w:rsidR="00786BC4" w:rsidRPr="00CA6F5D">
        <w:rPr>
          <w:rFonts w:eastAsia="Times New Roman" w:cs="Arial"/>
          <w:color w:val="000000"/>
          <w:szCs w:val="22"/>
        </w:rPr>
        <w:t>pulling together</w:t>
      </w:r>
      <w:r w:rsidR="007D3748" w:rsidRPr="00CA6F5D">
        <w:rPr>
          <w:rFonts w:eastAsia="Times New Roman" w:cs="Arial"/>
          <w:color w:val="000000"/>
          <w:szCs w:val="22"/>
        </w:rPr>
        <w:t xml:space="preserve"> by Baildon Town Council</w:t>
      </w:r>
      <w:r w:rsidR="00786BC4" w:rsidRPr="00CA6F5D">
        <w:rPr>
          <w:rFonts w:eastAsia="Times New Roman" w:cs="Arial"/>
          <w:color w:val="000000"/>
          <w:szCs w:val="22"/>
        </w:rPr>
        <w:t xml:space="preserve"> working with existing </w:t>
      </w:r>
      <w:r w:rsidRPr="00CA6F5D">
        <w:rPr>
          <w:rFonts w:eastAsia="Times New Roman" w:cs="Arial"/>
          <w:color w:val="000000"/>
          <w:szCs w:val="22"/>
        </w:rPr>
        <w:t xml:space="preserve">local </w:t>
      </w:r>
      <w:r w:rsidR="00786BC4" w:rsidRPr="00CA6F5D">
        <w:rPr>
          <w:rFonts w:eastAsia="Times New Roman" w:cs="Arial"/>
          <w:color w:val="000000"/>
          <w:szCs w:val="22"/>
        </w:rPr>
        <w:t>community groups</w:t>
      </w:r>
      <w:r w:rsidR="007D3748" w:rsidRPr="00CA6F5D">
        <w:rPr>
          <w:rFonts w:eastAsia="Times New Roman" w:cs="Arial"/>
          <w:color w:val="000000"/>
          <w:szCs w:val="22"/>
        </w:rPr>
        <w:t xml:space="preserve">. </w:t>
      </w:r>
    </w:p>
    <w:p w14:paraId="5A2431E5" w14:textId="1C2CAF0F" w:rsidR="00786BC4" w:rsidRPr="00CA6F5D" w:rsidRDefault="00A33667" w:rsidP="00786BC4">
      <w:pPr>
        <w:pStyle w:val="ListParagraph"/>
        <w:numPr>
          <w:ilvl w:val="0"/>
          <w:numId w:val="3"/>
        </w:numPr>
        <w:rPr>
          <w:rFonts w:eastAsia="Times New Roman" w:cs="Arial"/>
          <w:color w:val="000000"/>
          <w:szCs w:val="22"/>
        </w:rPr>
      </w:pPr>
      <w:r w:rsidRPr="00CA6F5D">
        <w:rPr>
          <w:rFonts w:eastAsia="Times New Roman" w:cs="Arial"/>
          <w:color w:val="000000"/>
          <w:szCs w:val="22"/>
        </w:rPr>
        <w:t>The week</w:t>
      </w:r>
      <w:r w:rsidR="007D3748" w:rsidRPr="00CA6F5D">
        <w:rPr>
          <w:rFonts w:eastAsia="Times New Roman" w:cs="Arial"/>
          <w:color w:val="000000"/>
          <w:szCs w:val="22"/>
        </w:rPr>
        <w:t xml:space="preserve"> would culminate in a </w:t>
      </w:r>
      <w:r w:rsidR="0027112A">
        <w:rPr>
          <w:rFonts w:eastAsia="Times New Roman" w:cs="Arial"/>
          <w:color w:val="000000"/>
          <w:szCs w:val="22"/>
        </w:rPr>
        <w:t xml:space="preserve">free </w:t>
      </w:r>
      <w:r w:rsidR="007D3748" w:rsidRPr="00CA6F5D">
        <w:rPr>
          <w:rFonts w:eastAsia="Times New Roman" w:cs="Arial"/>
          <w:color w:val="000000"/>
          <w:szCs w:val="22"/>
        </w:rPr>
        <w:t xml:space="preserve">finale event </w:t>
      </w:r>
      <w:r w:rsidR="0027112A">
        <w:rPr>
          <w:rFonts w:eastAsia="Times New Roman" w:cs="Arial"/>
          <w:color w:val="000000"/>
          <w:szCs w:val="22"/>
        </w:rPr>
        <w:t>pulled together by the Chair of Saltaire Festival and his colleagues. This is</w:t>
      </w:r>
      <w:r w:rsidR="00786BC4" w:rsidRPr="00CA6F5D">
        <w:rPr>
          <w:rFonts w:eastAsia="Times New Roman" w:cs="Arial"/>
          <w:color w:val="000000"/>
          <w:szCs w:val="22"/>
        </w:rPr>
        <w:t xml:space="preserve"> an outdoor food and music/performance </w:t>
      </w:r>
      <w:r w:rsidRPr="00CA6F5D">
        <w:rPr>
          <w:rFonts w:eastAsia="Times New Roman" w:cs="Arial"/>
          <w:color w:val="000000"/>
          <w:szCs w:val="22"/>
        </w:rPr>
        <w:t xml:space="preserve">festival </w:t>
      </w:r>
      <w:r w:rsidR="00786BC4" w:rsidRPr="00CA6F5D">
        <w:rPr>
          <w:rFonts w:eastAsia="Times New Roman" w:cs="Arial"/>
          <w:color w:val="000000"/>
          <w:szCs w:val="22"/>
        </w:rPr>
        <w:t>(Baildon musicians and performers) on a large showground</w:t>
      </w:r>
      <w:r w:rsidRPr="00CA6F5D">
        <w:rPr>
          <w:rFonts w:eastAsia="Times New Roman" w:cs="Arial"/>
          <w:color w:val="000000"/>
          <w:szCs w:val="22"/>
        </w:rPr>
        <w:t>/park/greenspace</w:t>
      </w:r>
      <w:r w:rsidR="00786BC4" w:rsidRPr="00CA6F5D">
        <w:rPr>
          <w:rFonts w:eastAsia="Times New Roman" w:cs="Arial"/>
          <w:color w:val="000000"/>
          <w:szCs w:val="22"/>
        </w:rPr>
        <w:t xml:space="preserve">. </w:t>
      </w:r>
    </w:p>
    <w:p w14:paraId="4952AC21" w14:textId="67D3B27A" w:rsidR="0027112A" w:rsidRDefault="0027112A" w:rsidP="0027112A">
      <w:pPr>
        <w:pStyle w:val="ListParagraph"/>
        <w:numPr>
          <w:ilvl w:val="0"/>
          <w:numId w:val="3"/>
        </w:numPr>
      </w:pPr>
      <w:r>
        <w:t xml:space="preserve">The finale weekend will be funded by the traders, </w:t>
      </w:r>
      <w:r>
        <w:t>the Chair of Saltaire Festival</w:t>
      </w:r>
      <w:r>
        <w:t xml:space="preserve"> will pursue grants to pay for the stage, sound and lights. The traders</w:t>
      </w:r>
      <w:r>
        <w:t>’</w:t>
      </w:r>
      <w:r>
        <w:t xml:space="preserve"> fees will pay for the security, toilets and first aid.</w:t>
      </w:r>
    </w:p>
    <w:p w14:paraId="44FA5E9B" w14:textId="4D464F25" w:rsidR="007D3748" w:rsidRPr="00CA6F5D" w:rsidRDefault="00786BC4" w:rsidP="00786BC4">
      <w:pPr>
        <w:pStyle w:val="ListParagraph"/>
        <w:numPr>
          <w:ilvl w:val="0"/>
          <w:numId w:val="3"/>
        </w:numPr>
        <w:rPr>
          <w:rFonts w:eastAsia="Times New Roman" w:cs="Arial"/>
          <w:color w:val="000000"/>
          <w:szCs w:val="22"/>
        </w:rPr>
      </w:pPr>
      <w:r w:rsidRPr="00CA6F5D">
        <w:rPr>
          <w:rFonts w:eastAsia="Times New Roman" w:cs="Arial"/>
          <w:color w:val="000000"/>
          <w:szCs w:val="22"/>
        </w:rPr>
        <w:t>The Marketing Strategy is to market all the events together (ie Bingley, Haworth</w:t>
      </w:r>
      <w:r w:rsidR="00A33667" w:rsidRPr="00CA6F5D">
        <w:rPr>
          <w:rFonts w:eastAsia="Times New Roman" w:cs="Arial"/>
          <w:color w:val="000000"/>
          <w:szCs w:val="22"/>
        </w:rPr>
        <w:t xml:space="preserve">, </w:t>
      </w:r>
      <w:r w:rsidR="00860AC1" w:rsidRPr="00CA6F5D">
        <w:rPr>
          <w:rFonts w:eastAsia="Times New Roman" w:cs="Arial"/>
          <w:color w:val="000000"/>
          <w:szCs w:val="22"/>
        </w:rPr>
        <w:t xml:space="preserve">Baildon, </w:t>
      </w:r>
      <w:r w:rsidRPr="00CA6F5D">
        <w:rPr>
          <w:rFonts w:eastAsia="Times New Roman" w:cs="Arial"/>
          <w:color w:val="000000"/>
          <w:szCs w:val="22"/>
        </w:rPr>
        <w:t>Shipley and Salt</w:t>
      </w:r>
      <w:r w:rsidR="00860AC1" w:rsidRPr="00CA6F5D">
        <w:rPr>
          <w:rFonts w:eastAsia="Times New Roman" w:cs="Arial"/>
          <w:color w:val="000000"/>
          <w:szCs w:val="22"/>
        </w:rPr>
        <w:t>a</w:t>
      </w:r>
      <w:r w:rsidRPr="00CA6F5D">
        <w:rPr>
          <w:rFonts w:eastAsia="Times New Roman" w:cs="Arial"/>
          <w:color w:val="000000"/>
          <w:szCs w:val="22"/>
        </w:rPr>
        <w:t>ire) as a coherent whole celebration for the Aire Valley towns.</w:t>
      </w:r>
    </w:p>
    <w:p w14:paraId="5C9052E4" w14:textId="22CFB7BE" w:rsidR="00786BC4" w:rsidRDefault="00786BC4" w:rsidP="00786BC4">
      <w:pPr>
        <w:pStyle w:val="ListParagraph"/>
        <w:numPr>
          <w:ilvl w:val="0"/>
          <w:numId w:val="3"/>
        </w:numPr>
        <w:rPr>
          <w:rFonts w:eastAsia="Times New Roman" w:cs="Arial"/>
          <w:color w:val="000000"/>
          <w:szCs w:val="22"/>
        </w:rPr>
      </w:pPr>
      <w:r w:rsidRPr="00CA6F5D">
        <w:rPr>
          <w:rFonts w:eastAsia="Times New Roman" w:cs="Arial"/>
          <w:color w:val="000000"/>
          <w:szCs w:val="22"/>
        </w:rPr>
        <w:t>The finales</w:t>
      </w:r>
      <w:r w:rsidR="00860AC1" w:rsidRPr="00CA6F5D">
        <w:rPr>
          <w:rFonts w:eastAsia="Times New Roman" w:cs="Arial"/>
          <w:color w:val="000000"/>
          <w:szCs w:val="22"/>
        </w:rPr>
        <w:t>’</w:t>
      </w:r>
      <w:r w:rsidRPr="00CA6F5D">
        <w:rPr>
          <w:rFonts w:eastAsia="Times New Roman" w:cs="Arial"/>
          <w:color w:val="000000"/>
          <w:szCs w:val="22"/>
        </w:rPr>
        <w:t xml:space="preserve"> risk and event management would </w:t>
      </w:r>
      <w:r w:rsidR="00860AC1" w:rsidRPr="00CA6F5D">
        <w:rPr>
          <w:rFonts w:eastAsia="Times New Roman" w:cs="Arial"/>
          <w:color w:val="000000"/>
          <w:szCs w:val="22"/>
        </w:rPr>
        <w:t xml:space="preserve">all </w:t>
      </w:r>
      <w:r w:rsidRPr="00CA6F5D">
        <w:rPr>
          <w:rFonts w:eastAsia="Times New Roman" w:cs="Arial"/>
          <w:color w:val="000000"/>
          <w:szCs w:val="22"/>
        </w:rPr>
        <w:t>be led by the Chair of the Saltaire Festival</w:t>
      </w:r>
      <w:r w:rsidR="0027112A">
        <w:rPr>
          <w:rFonts w:eastAsia="Times New Roman" w:cs="Arial"/>
          <w:color w:val="000000"/>
          <w:szCs w:val="22"/>
        </w:rPr>
        <w:t xml:space="preserve"> and the Festival Management Team.</w:t>
      </w:r>
    </w:p>
    <w:p w14:paraId="1A3BD5BC" w14:textId="2259EF6D" w:rsidR="0027112A" w:rsidRDefault="0027112A" w:rsidP="00786BC4">
      <w:pPr>
        <w:pStyle w:val="ListParagraph"/>
        <w:numPr>
          <w:ilvl w:val="0"/>
          <w:numId w:val="3"/>
        </w:numPr>
        <w:rPr>
          <w:rFonts w:eastAsia="Times New Roman" w:cs="Arial"/>
          <w:color w:val="000000"/>
          <w:szCs w:val="22"/>
        </w:rPr>
      </w:pPr>
      <w:r>
        <w:rPr>
          <w:rFonts w:eastAsia="Times New Roman" w:cs="Arial"/>
          <w:color w:val="000000"/>
          <w:szCs w:val="22"/>
        </w:rPr>
        <w:t>The Dot-to-Dot Festival will be advertised by Bradford25.</w:t>
      </w:r>
    </w:p>
    <w:p w14:paraId="7765E72E" w14:textId="2A23BF6B" w:rsidR="0027112A" w:rsidRPr="0027112A" w:rsidRDefault="0027112A" w:rsidP="0027112A">
      <w:pPr>
        <w:rPr>
          <w:rFonts w:eastAsia="Times New Roman" w:cs="Arial"/>
          <w:color w:val="000000"/>
          <w:szCs w:val="22"/>
        </w:rPr>
      </w:pPr>
      <w:r>
        <w:rPr>
          <w:rFonts w:eastAsia="Times New Roman" w:cs="Arial"/>
          <w:color w:val="000000"/>
          <w:szCs w:val="22"/>
        </w:rPr>
        <w:t>Concerns remain:</w:t>
      </w:r>
    </w:p>
    <w:p w14:paraId="1B20B83D" w14:textId="4BB9175A" w:rsidR="00786BC4" w:rsidRPr="0027112A" w:rsidRDefault="00786BC4" w:rsidP="0027112A">
      <w:pPr>
        <w:pStyle w:val="ListParagraph"/>
        <w:numPr>
          <w:ilvl w:val="0"/>
          <w:numId w:val="3"/>
        </w:numPr>
        <w:rPr>
          <w:rFonts w:eastAsia="Times New Roman" w:cs="Arial"/>
          <w:color w:val="000000"/>
          <w:szCs w:val="22"/>
        </w:rPr>
      </w:pPr>
      <w:r w:rsidRPr="00CA6F5D">
        <w:rPr>
          <w:rFonts w:eastAsia="Times New Roman" w:cs="Arial"/>
          <w:color w:val="000000"/>
          <w:szCs w:val="22"/>
        </w:rPr>
        <w:t xml:space="preserve">There seems to be no overarching Committee or Steering Group </w:t>
      </w:r>
      <w:r w:rsidRPr="00CA6F5D">
        <w:rPr>
          <w:rFonts w:eastAsia="Times New Roman" w:cs="Arial"/>
          <w:i/>
          <w:iCs/>
          <w:color w:val="000000"/>
          <w:szCs w:val="22"/>
        </w:rPr>
        <w:t>as yet</w:t>
      </w:r>
      <w:r w:rsidRPr="00CA6F5D">
        <w:rPr>
          <w:rFonts w:eastAsia="Times New Roman" w:cs="Arial"/>
          <w:color w:val="000000"/>
          <w:szCs w:val="22"/>
        </w:rPr>
        <w:t>.</w:t>
      </w:r>
      <w:r w:rsidR="0027112A">
        <w:rPr>
          <w:rFonts w:eastAsia="Times New Roman" w:cs="Arial"/>
          <w:color w:val="000000"/>
          <w:szCs w:val="22"/>
        </w:rPr>
        <w:t xml:space="preserve"> But the Chair of Saltaire Festival has suggested that each Town Council can appoint a representative to attend the Festival Management Team meetings to discuss the Dot to-Dot.</w:t>
      </w:r>
    </w:p>
    <w:p w14:paraId="58E15DAC" w14:textId="3FFD52FB" w:rsidR="007D3748" w:rsidRPr="00CA6F5D" w:rsidRDefault="00786BC4" w:rsidP="00786BC4">
      <w:pPr>
        <w:pStyle w:val="ListParagraph"/>
        <w:numPr>
          <w:ilvl w:val="0"/>
          <w:numId w:val="3"/>
        </w:numPr>
        <w:rPr>
          <w:rFonts w:eastAsia="Times New Roman" w:cs="Arial"/>
          <w:color w:val="000000"/>
          <w:szCs w:val="22"/>
        </w:rPr>
      </w:pPr>
      <w:r w:rsidRPr="00CA6F5D">
        <w:rPr>
          <w:rFonts w:eastAsia="Times New Roman" w:cs="Arial"/>
          <w:color w:val="000000"/>
          <w:szCs w:val="22"/>
        </w:rPr>
        <w:t xml:space="preserve">Recent cancelling of large events by SAG (Bradford’s Safety Advisory Panel) </w:t>
      </w:r>
      <w:r w:rsidR="00860AC1" w:rsidRPr="00CA6F5D">
        <w:rPr>
          <w:rFonts w:eastAsia="Times New Roman" w:cs="Arial"/>
          <w:color w:val="000000"/>
          <w:szCs w:val="22"/>
        </w:rPr>
        <w:t>has caused concern.</w:t>
      </w:r>
    </w:p>
    <w:p w14:paraId="5EDF6715" w14:textId="09D28DA9" w:rsidR="00786BC4" w:rsidRPr="00CA6F5D" w:rsidRDefault="00786BC4" w:rsidP="00786BC4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CA6F5D">
        <w:rPr>
          <w:rFonts w:ascii="Arial" w:eastAsia="Times New Roman" w:hAnsi="Arial" w:cs="Arial"/>
          <w:b/>
          <w:bCs/>
          <w:color w:val="000000"/>
          <w:sz w:val="22"/>
          <w:szCs w:val="22"/>
        </w:rPr>
        <w:t>However</w:t>
      </w:r>
      <w:r w:rsidRPr="00CA6F5D">
        <w:rPr>
          <w:rFonts w:ascii="Arial" w:eastAsia="Times New Roman" w:hAnsi="Arial" w:cs="Arial"/>
          <w:color w:val="000000"/>
          <w:sz w:val="22"/>
          <w:szCs w:val="22"/>
        </w:rPr>
        <w:t xml:space="preserve">, if Baildon does </w:t>
      </w:r>
      <w:r w:rsidRPr="00CA6F5D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not</w:t>
      </w:r>
      <w:r w:rsidRPr="00CA6F5D">
        <w:rPr>
          <w:rFonts w:ascii="Arial" w:eastAsia="Times New Roman" w:hAnsi="Arial" w:cs="Arial"/>
          <w:color w:val="000000"/>
          <w:sz w:val="22"/>
          <w:szCs w:val="22"/>
        </w:rPr>
        <w:t xml:space="preserve"> become involved then there will be a</w:t>
      </w:r>
      <w:r w:rsidR="00860AC1" w:rsidRPr="00CA6F5D">
        <w:rPr>
          <w:rFonts w:ascii="Arial" w:eastAsia="Times New Roman" w:hAnsi="Arial" w:cs="Arial"/>
          <w:color w:val="000000"/>
          <w:sz w:val="22"/>
          <w:szCs w:val="22"/>
        </w:rPr>
        <w:t>n</w:t>
      </w:r>
      <w:r w:rsidRPr="00CA6F5D">
        <w:rPr>
          <w:rFonts w:ascii="Arial" w:eastAsia="Times New Roman" w:hAnsi="Arial" w:cs="Arial"/>
          <w:color w:val="000000"/>
          <w:sz w:val="22"/>
          <w:szCs w:val="22"/>
        </w:rPr>
        <w:t xml:space="preserve"> obvious gap in the </w:t>
      </w:r>
      <w:r w:rsidR="002304A2" w:rsidRPr="00CA6F5D">
        <w:rPr>
          <w:rFonts w:ascii="Arial" w:eastAsia="Times New Roman" w:hAnsi="Arial" w:cs="Arial"/>
          <w:color w:val="000000"/>
          <w:sz w:val="22"/>
          <w:szCs w:val="22"/>
        </w:rPr>
        <w:t>Dot-to-Dot</w:t>
      </w:r>
      <w:r w:rsidRPr="00CA6F5D">
        <w:rPr>
          <w:rFonts w:ascii="Arial" w:eastAsia="Times New Roman" w:hAnsi="Arial" w:cs="Arial"/>
          <w:color w:val="000000"/>
          <w:sz w:val="22"/>
          <w:szCs w:val="22"/>
        </w:rPr>
        <w:t xml:space="preserve"> Proposal </w:t>
      </w:r>
      <w:r w:rsidR="00860AC1" w:rsidRPr="00CA6F5D">
        <w:rPr>
          <w:rFonts w:ascii="Arial" w:eastAsia="Times New Roman" w:hAnsi="Arial" w:cs="Arial"/>
          <w:color w:val="000000"/>
          <w:sz w:val="22"/>
          <w:szCs w:val="22"/>
        </w:rPr>
        <w:t xml:space="preserve">Programming and Publicity </w:t>
      </w:r>
      <w:r w:rsidRPr="00CA6F5D">
        <w:rPr>
          <w:rFonts w:ascii="Arial" w:eastAsia="Times New Roman" w:hAnsi="Arial" w:cs="Arial"/>
          <w:color w:val="000000"/>
          <w:sz w:val="22"/>
          <w:szCs w:val="22"/>
        </w:rPr>
        <w:t>and</w:t>
      </w:r>
      <w:r w:rsidR="00860AC1" w:rsidRPr="00CA6F5D">
        <w:rPr>
          <w:rFonts w:ascii="Arial" w:eastAsia="Times New Roman" w:hAnsi="Arial" w:cs="Arial"/>
          <w:color w:val="000000"/>
          <w:sz w:val="22"/>
          <w:szCs w:val="22"/>
        </w:rPr>
        <w:t xml:space="preserve"> there is</w:t>
      </w:r>
      <w:r w:rsidRPr="00CA6F5D">
        <w:rPr>
          <w:rFonts w:ascii="Arial" w:eastAsia="Times New Roman" w:hAnsi="Arial" w:cs="Arial"/>
          <w:color w:val="000000"/>
          <w:sz w:val="22"/>
          <w:szCs w:val="22"/>
        </w:rPr>
        <w:t xml:space="preserve"> a risk that this could cause bad publicity for Baildon.</w:t>
      </w:r>
    </w:p>
    <w:p w14:paraId="787E126D" w14:textId="77777777" w:rsidR="00786BC4" w:rsidRPr="00CA6F5D" w:rsidRDefault="00786BC4" w:rsidP="00786BC4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BC5EC7F" w14:textId="7C6CD6E9" w:rsidR="00786BC4" w:rsidRPr="00CA6F5D" w:rsidRDefault="00786BC4" w:rsidP="00786BC4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CA6F5D">
        <w:rPr>
          <w:rFonts w:ascii="Arial" w:eastAsia="Times New Roman" w:hAnsi="Arial" w:cs="Arial"/>
          <w:b/>
          <w:bCs/>
          <w:color w:val="000000"/>
          <w:sz w:val="22"/>
          <w:szCs w:val="22"/>
        </w:rPr>
        <w:t>Possible ways forward</w:t>
      </w:r>
      <w:r w:rsidR="00A33667" w:rsidRPr="00CA6F5D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4AEC1F5F" w14:textId="77777777" w:rsidR="00A33667" w:rsidRPr="00CA6F5D" w:rsidRDefault="00A33667" w:rsidP="00786BC4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38A8031" w14:textId="07390B57" w:rsidR="00A33667" w:rsidRPr="00CA6F5D" w:rsidRDefault="00A33667" w:rsidP="00786BC4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CA6F5D">
        <w:rPr>
          <w:rFonts w:ascii="Arial" w:eastAsia="Times New Roman" w:hAnsi="Arial" w:cs="Arial"/>
          <w:color w:val="000000"/>
          <w:sz w:val="22"/>
          <w:szCs w:val="22"/>
        </w:rPr>
        <w:t xml:space="preserve">A decision is needed at Full Council because the Chair of Saltaire Festival driving the </w:t>
      </w:r>
      <w:r w:rsidR="00860AC1" w:rsidRPr="00CA6F5D">
        <w:rPr>
          <w:rFonts w:ascii="Arial" w:eastAsia="Times New Roman" w:hAnsi="Arial" w:cs="Arial"/>
          <w:color w:val="000000"/>
          <w:sz w:val="22"/>
          <w:szCs w:val="22"/>
        </w:rPr>
        <w:t>Dot-to-Dot</w:t>
      </w:r>
      <w:r w:rsidRPr="00CA6F5D">
        <w:rPr>
          <w:rFonts w:ascii="Arial" w:eastAsia="Times New Roman" w:hAnsi="Arial" w:cs="Arial"/>
          <w:color w:val="000000"/>
          <w:sz w:val="22"/>
          <w:szCs w:val="22"/>
        </w:rPr>
        <w:t xml:space="preserve"> proposal has indicated that </w:t>
      </w:r>
      <w:r w:rsidR="00860AC1" w:rsidRPr="00CA6F5D">
        <w:rPr>
          <w:rFonts w:ascii="Arial" w:eastAsia="Times New Roman" w:hAnsi="Arial" w:cs="Arial"/>
          <w:color w:val="000000"/>
          <w:sz w:val="22"/>
          <w:szCs w:val="22"/>
        </w:rPr>
        <w:t>he needs</w:t>
      </w:r>
      <w:r w:rsidRPr="00CA6F5D">
        <w:rPr>
          <w:rFonts w:ascii="Arial" w:eastAsia="Times New Roman" w:hAnsi="Arial" w:cs="Arial"/>
          <w:color w:val="000000"/>
          <w:sz w:val="22"/>
          <w:szCs w:val="22"/>
        </w:rPr>
        <w:t xml:space="preserve"> clarity </w:t>
      </w:r>
      <w:r w:rsidR="00860AC1" w:rsidRPr="00CA6F5D">
        <w:rPr>
          <w:rFonts w:ascii="Arial" w:eastAsia="Times New Roman" w:hAnsi="Arial" w:cs="Arial"/>
          <w:color w:val="000000"/>
          <w:sz w:val="22"/>
          <w:szCs w:val="22"/>
        </w:rPr>
        <w:t xml:space="preserve">to </w:t>
      </w:r>
      <w:r w:rsidRPr="00CA6F5D">
        <w:rPr>
          <w:rFonts w:ascii="Arial" w:eastAsia="Times New Roman" w:hAnsi="Arial" w:cs="Arial"/>
          <w:color w:val="000000"/>
          <w:sz w:val="22"/>
          <w:szCs w:val="22"/>
        </w:rPr>
        <w:t>start working up logistics</w:t>
      </w:r>
      <w:r w:rsidR="00860AC1" w:rsidRPr="00CA6F5D">
        <w:rPr>
          <w:rFonts w:ascii="Arial" w:eastAsia="Times New Roman" w:hAnsi="Arial" w:cs="Arial"/>
          <w:color w:val="000000"/>
          <w:sz w:val="22"/>
          <w:szCs w:val="22"/>
        </w:rPr>
        <w:t>, advocacy with Bradford25</w:t>
      </w:r>
      <w:r w:rsidRPr="00CA6F5D">
        <w:rPr>
          <w:rFonts w:ascii="Arial" w:eastAsia="Times New Roman" w:hAnsi="Arial" w:cs="Arial"/>
          <w:color w:val="000000"/>
          <w:sz w:val="22"/>
          <w:szCs w:val="22"/>
        </w:rPr>
        <w:t xml:space="preserve"> and event planning. A decision cannot be deferred any longer.</w:t>
      </w:r>
    </w:p>
    <w:p w14:paraId="544AD606" w14:textId="77777777" w:rsidR="00786BC4" w:rsidRPr="00CA6F5D" w:rsidRDefault="00786BC4" w:rsidP="00786BC4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329A5C2" w14:textId="478EB779" w:rsidR="00860AC1" w:rsidRPr="00CA6F5D" w:rsidRDefault="00860AC1" w:rsidP="00786BC4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A6F5D">
        <w:rPr>
          <w:rFonts w:ascii="Arial" w:eastAsia="Times New Roman" w:hAnsi="Arial" w:cs="Arial"/>
          <w:b/>
          <w:bCs/>
          <w:color w:val="000000"/>
          <w:sz w:val="22"/>
          <w:szCs w:val="22"/>
        </w:rPr>
        <w:t>Options</w:t>
      </w:r>
    </w:p>
    <w:p w14:paraId="13F2E47B" w14:textId="529F3EF0" w:rsidR="00786BC4" w:rsidRPr="00CA6F5D" w:rsidRDefault="00786BC4" w:rsidP="00860AC1">
      <w:pPr>
        <w:pStyle w:val="ListParagraph"/>
        <w:numPr>
          <w:ilvl w:val="0"/>
          <w:numId w:val="4"/>
        </w:numPr>
        <w:rPr>
          <w:rFonts w:eastAsia="Times New Roman" w:cs="Arial"/>
          <w:color w:val="000000"/>
          <w:szCs w:val="22"/>
        </w:rPr>
      </w:pPr>
      <w:r w:rsidRPr="00CA6F5D">
        <w:rPr>
          <w:rFonts w:eastAsia="Times New Roman" w:cs="Arial"/>
          <w:color w:val="000000"/>
          <w:szCs w:val="22"/>
        </w:rPr>
        <w:t>Accept the risks a</w:t>
      </w:r>
      <w:r w:rsidR="00A33667" w:rsidRPr="00CA6F5D">
        <w:rPr>
          <w:rFonts w:eastAsia="Times New Roman" w:cs="Arial"/>
          <w:color w:val="000000"/>
          <w:szCs w:val="22"/>
        </w:rPr>
        <w:t xml:space="preserve">nd approve involvement with the </w:t>
      </w:r>
      <w:r w:rsidR="002304A2" w:rsidRPr="00CA6F5D">
        <w:rPr>
          <w:rFonts w:eastAsia="Times New Roman" w:cs="Arial"/>
          <w:color w:val="000000"/>
          <w:szCs w:val="22"/>
        </w:rPr>
        <w:t>Dot-to-Dot</w:t>
      </w:r>
      <w:r w:rsidR="00A33667" w:rsidRPr="00CA6F5D">
        <w:rPr>
          <w:rFonts w:eastAsia="Times New Roman" w:cs="Arial"/>
          <w:color w:val="000000"/>
          <w:szCs w:val="22"/>
        </w:rPr>
        <w:t xml:space="preserve"> Festival whilst seeking clarity and reassurance on our concerns as soon as possible. Commit a small reserve delegated to the Clerk </w:t>
      </w:r>
      <w:r w:rsidR="00860AC1" w:rsidRPr="00CA6F5D">
        <w:rPr>
          <w:rFonts w:eastAsia="Times New Roman" w:cs="Arial"/>
          <w:color w:val="000000"/>
          <w:szCs w:val="22"/>
        </w:rPr>
        <w:t xml:space="preserve">to mitigate the risk </w:t>
      </w:r>
      <w:r w:rsidR="00A33667" w:rsidRPr="00CA6F5D">
        <w:rPr>
          <w:rFonts w:eastAsia="Times New Roman" w:cs="Arial"/>
          <w:color w:val="000000"/>
          <w:szCs w:val="22"/>
        </w:rPr>
        <w:t>of any costs arising in producing a programme of cultural activities in Baildon.</w:t>
      </w:r>
    </w:p>
    <w:p w14:paraId="57C3BEDE" w14:textId="7C779D53" w:rsidR="00A33667" w:rsidRPr="00CA6F5D" w:rsidRDefault="00A33667" w:rsidP="00786BC4">
      <w:pPr>
        <w:pStyle w:val="ListParagraph"/>
        <w:numPr>
          <w:ilvl w:val="0"/>
          <w:numId w:val="4"/>
        </w:numPr>
        <w:rPr>
          <w:rFonts w:eastAsia="Times New Roman" w:cs="Arial"/>
          <w:color w:val="000000"/>
          <w:szCs w:val="22"/>
        </w:rPr>
      </w:pPr>
      <w:r w:rsidRPr="00CA6F5D">
        <w:rPr>
          <w:rFonts w:eastAsia="Times New Roman" w:cs="Arial"/>
          <w:color w:val="000000"/>
          <w:szCs w:val="22"/>
        </w:rPr>
        <w:t>Refuse to take part based on the risks and consider how to mitigate any adverse publicity in doing so.</w:t>
      </w:r>
    </w:p>
    <w:p w14:paraId="66BCDEF1" w14:textId="1F7D1316" w:rsidR="00A33667" w:rsidRDefault="00A33667" w:rsidP="00786BC4">
      <w:pPr>
        <w:pStyle w:val="ListParagraph"/>
        <w:numPr>
          <w:ilvl w:val="0"/>
          <w:numId w:val="4"/>
        </w:numPr>
        <w:rPr>
          <w:rFonts w:eastAsia="Times New Roman" w:cs="Arial"/>
          <w:color w:val="000000"/>
          <w:szCs w:val="22"/>
        </w:rPr>
      </w:pPr>
      <w:r w:rsidRPr="00CA6F5D">
        <w:rPr>
          <w:rFonts w:eastAsia="Times New Roman" w:cs="Arial"/>
          <w:color w:val="000000"/>
          <w:szCs w:val="22"/>
        </w:rPr>
        <w:t>Develop a partnership with Shipley Town Council which focuses on Robert’s Park</w:t>
      </w:r>
      <w:r w:rsidR="002304A2" w:rsidRPr="00CA6F5D">
        <w:rPr>
          <w:rFonts w:eastAsia="Times New Roman" w:cs="Arial"/>
          <w:color w:val="000000"/>
          <w:szCs w:val="22"/>
        </w:rPr>
        <w:t>,</w:t>
      </w:r>
      <w:r w:rsidRPr="00CA6F5D">
        <w:rPr>
          <w:rFonts w:eastAsia="Times New Roman" w:cs="Arial"/>
          <w:color w:val="000000"/>
          <w:szCs w:val="22"/>
        </w:rPr>
        <w:t xml:space="preserve"> Saltaire (part of Baildon Town Council Area) as the location for a </w:t>
      </w:r>
      <w:r w:rsidRPr="00CA6F5D">
        <w:rPr>
          <w:rFonts w:eastAsia="Times New Roman" w:cs="Arial"/>
          <w:color w:val="000000"/>
          <w:szCs w:val="22"/>
          <w:u w:val="single"/>
        </w:rPr>
        <w:t>joint</w:t>
      </w:r>
      <w:r w:rsidRPr="00CA6F5D">
        <w:rPr>
          <w:rFonts w:eastAsia="Times New Roman" w:cs="Arial"/>
          <w:color w:val="000000"/>
          <w:szCs w:val="22"/>
        </w:rPr>
        <w:t xml:space="preserve"> Saltaire/Baildon finale festival event 13</w:t>
      </w:r>
      <w:r w:rsidRPr="00CA6F5D">
        <w:rPr>
          <w:rFonts w:eastAsia="Times New Roman" w:cs="Arial"/>
          <w:color w:val="000000"/>
          <w:szCs w:val="22"/>
          <w:vertAlign w:val="superscript"/>
        </w:rPr>
        <w:t>th</w:t>
      </w:r>
      <w:r w:rsidRPr="00CA6F5D">
        <w:rPr>
          <w:rFonts w:eastAsia="Times New Roman" w:cs="Arial"/>
          <w:color w:val="000000"/>
          <w:szCs w:val="22"/>
        </w:rPr>
        <w:t xml:space="preserve"> – 15</w:t>
      </w:r>
      <w:r w:rsidRPr="00CA6F5D">
        <w:rPr>
          <w:rFonts w:eastAsia="Times New Roman" w:cs="Arial"/>
          <w:color w:val="000000"/>
          <w:szCs w:val="22"/>
          <w:vertAlign w:val="superscript"/>
        </w:rPr>
        <w:t>th</w:t>
      </w:r>
      <w:r w:rsidRPr="00CA6F5D">
        <w:rPr>
          <w:rFonts w:eastAsia="Times New Roman" w:cs="Arial"/>
          <w:color w:val="000000"/>
          <w:szCs w:val="22"/>
        </w:rPr>
        <w:t xml:space="preserve"> June 2025. Baildon Town Council may or may not decide to run local cultural activities in the lead up – this could be decided later</w:t>
      </w:r>
      <w:r w:rsidR="00CA6F5D" w:rsidRPr="00CA6F5D">
        <w:rPr>
          <w:rFonts w:eastAsia="Times New Roman" w:cs="Arial"/>
          <w:color w:val="000000"/>
          <w:szCs w:val="22"/>
        </w:rPr>
        <w:t xml:space="preserve"> (and a small reserve delegated)</w:t>
      </w:r>
      <w:r w:rsidRPr="00CA6F5D">
        <w:rPr>
          <w:rFonts w:eastAsia="Times New Roman" w:cs="Arial"/>
          <w:color w:val="000000"/>
          <w:szCs w:val="22"/>
        </w:rPr>
        <w:t xml:space="preserve">. Baildon and Shipley TCs would propose </w:t>
      </w:r>
      <w:r w:rsidR="002304A2" w:rsidRPr="00CA6F5D">
        <w:rPr>
          <w:rFonts w:eastAsia="Times New Roman" w:cs="Arial"/>
          <w:color w:val="000000"/>
          <w:szCs w:val="22"/>
        </w:rPr>
        <w:t xml:space="preserve">to the Chair of Saltaire Festival </w:t>
      </w:r>
      <w:r w:rsidRPr="00CA6F5D">
        <w:rPr>
          <w:rFonts w:eastAsia="Times New Roman" w:cs="Arial"/>
          <w:color w:val="000000"/>
          <w:szCs w:val="22"/>
        </w:rPr>
        <w:t xml:space="preserve">a slight tweaking of dates to allow this to happen so that any ‘gap’ in the programme could be </w:t>
      </w:r>
      <w:r w:rsidR="00CA6F5D" w:rsidRPr="00CA6F5D">
        <w:rPr>
          <w:rFonts w:eastAsia="Times New Roman" w:cs="Arial"/>
          <w:color w:val="000000"/>
          <w:szCs w:val="22"/>
        </w:rPr>
        <w:t>avoided</w:t>
      </w:r>
      <w:r w:rsidR="002304A2" w:rsidRPr="00CA6F5D">
        <w:rPr>
          <w:rFonts w:eastAsia="Times New Roman" w:cs="Arial"/>
          <w:color w:val="000000"/>
          <w:szCs w:val="22"/>
        </w:rPr>
        <w:t xml:space="preserve"> – see Appendix </w:t>
      </w:r>
      <w:r w:rsidR="0027112A">
        <w:rPr>
          <w:rFonts w:eastAsia="Times New Roman" w:cs="Arial"/>
          <w:color w:val="000000"/>
          <w:szCs w:val="22"/>
        </w:rPr>
        <w:t>1.</w:t>
      </w:r>
    </w:p>
    <w:p w14:paraId="2142F53E" w14:textId="77777777" w:rsidR="0027112A" w:rsidRPr="00CA6F5D" w:rsidRDefault="0027112A" w:rsidP="0027112A">
      <w:pPr>
        <w:pStyle w:val="ListParagraph"/>
        <w:rPr>
          <w:rFonts w:eastAsia="Times New Roman" w:cs="Arial"/>
          <w:color w:val="000000"/>
          <w:szCs w:val="22"/>
        </w:rPr>
      </w:pPr>
    </w:p>
    <w:p w14:paraId="110DC0A5" w14:textId="65C7EFE5" w:rsidR="00CA6F5D" w:rsidRPr="00C4647D" w:rsidRDefault="00C4647D" w:rsidP="00A74936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C4647D">
        <w:rPr>
          <w:rFonts w:ascii="Arial" w:hAnsi="Arial" w:cs="Arial"/>
          <w:b/>
          <w:bCs/>
          <w:sz w:val="22"/>
          <w:szCs w:val="22"/>
        </w:rPr>
        <w:t>Proposed Resolution:</w:t>
      </w:r>
    </w:p>
    <w:p w14:paraId="54FFC80C" w14:textId="38DCD26B" w:rsidR="00C4647D" w:rsidRDefault="00C4647D" w:rsidP="00C4647D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Approve Option 3</w:t>
      </w:r>
    </w:p>
    <w:p w14:paraId="1A0FE31C" w14:textId="0BD9A68E" w:rsidR="00C4647D" w:rsidRDefault="00C4647D" w:rsidP="00C4647D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up a small working group led by Economy Committee</w:t>
      </w:r>
    </w:p>
    <w:p w14:paraId="5BBB5E39" w14:textId="24CA5FFB" w:rsidR="00C4647D" w:rsidRPr="00CA6F5D" w:rsidRDefault="00C4647D" w:rsidP="00C4647D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Delegate £500 to a </w:t>
      </w:r>
      <w:r w:rsidR="009113EA">
        <w:rPr>
          <w:rFonts w:ascii="Arial" w:hAnsi="Arial" w:cs="Arial"/>
          <w:sz w:val="22"/>
          <w:szCs w:val="22"/>
        </w:rPr>
        <w:t>Dot-to-Dot</w:t>
      </w:r>
      <w:r>
        <w:rPr>
          <w:rFonts w:ascii="Arial" w:hAnsi="Arial" w:cs="Arial"/>
          <w:sz w:val="22"/>
          <w:szCs w:val="22"/>
        </w:rPr>
        <w:t xml:space="preserve"> reserve to the Clerk for expenditure related to setting up the </w:t>
      </w:r>
      <w:r w:rsidR="009113EA">
        <w:rPr>
          <w:rFonts w:ascii="Arial" w:hAnsi="Arial" w:cs="Arial"/>
          <w:sz w:val="22"/>
          <w:szCs w:val="22"/>
        </w:rPr>
        <w:t xml:space="preserve">cultural activities in the lead up to the </w:t>
      </w:r>
      <w:r>
        <w:rPr>
          <w:rFonts w:ascii="Arial" w:hAnsi="Arial" w:cs="Arial"/>
          <w:sz w:val="22"/>
          <w:szCs w:val="22"/>
        </w:rPr>
        <w:t>Festival</w:t>
      </w:r>
      <w:r w:rsidR="009113EA">
        <w:rPr>
          <w:rFonts w:ascii="Arial" w:hAnsi="Arial" w:cs="Arial"/>
          <w:sz w:val="22"/>
          <w:szCs w:val="22"/>
        </w:rPr>
        <w:t xml:space="preserve"> Finale</w:t>
      </w:r>
      <w:r>
        <w:rPr>
          <w:rFonts w:ascii="Arial" w:hAnsi="Arial" w:cs="Arial"/>
          <w:sz w:val="22"/>
          <w:szCs w:val="22"/>
        </w:rPr>
        <w:t>.</w:t>
      </w:r>
    </w:p>
    <w:p w14:paraId="5D782844" w14:textId="77777777" w:rsidR="002304A2" w:rsidRPr="00CA6F5D" w:rsidRDefault="002304A2" w:rsidP="00A74936">
      <w:pPr>
        <w:pStyle w:val="NormalWeb"/>
        <w:rPr>
          <w:rFonts w:ascii="Arial" w:hAnsi="Arial" w:cs="Arial"/>
          <w:sz w:val="22"/>
          <w:szCs w:val="22"/>
        </w:rPr>
      </w:pPr>
    </w:p>
    <w:p w14:paraId="17AF77B7" w14:textId="77777777" w:rsidR="002304A2" w:rsidRPr="00CA6F5D" w:rsidRDefault="002304A2" w:rsidP="00A74936">
      <w:pPr>
        <w:pStyle w:val="NormalWeb"/>
        <w:rPr>
          <w:rFonts w:ascii="Arial" w:hAnsi="Arial" w:cs="Arial"/>
          <w:sz w:val="22"/>
          <w:szCs w:val="22"/>
        </w:rPr>
      </w:pPr>
    </w:p>
    <w:p w14:paraId="5F01418F" w14:textId="41F9E3EE" w:rsidR="002304A2" w:rsidRPr="00CA6F5D" w:rsidRDefault="002304A2" w:rsidP="00A74936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CA6F5D">
        <w:rPr>
          <w:rFonts w:ascii="Arial" w:hAnsi="Arial" w:cs="Arial"/>
          <w:b/>
          <w:bCs/>
          <w:sz w:val="22"/>
          <w:szCs w:val="22"/>
        </w:rPr>
        <w:t xml:space="preserve">Appendix </w:t>
      </w:r>
      <w:r w:rsidR="0027112A">
        <w:rPr>
          <w:rFonts w:ascii="Arial" w:hAnsi="Arial" w:cs="Arial"/>
          <w:b/>
          <w:bCs/>
          <w:sz w:val="22"/>
          <w:szCs w:val="22"/>
        </w:rPr>
        <w:t>1</w:t>
      </w:r>
      <w:r w:rsidRPr="00CA6F5D">
        <w:rPr>
          <w:rFonts w:ascii="Arial" w:hAnsi="Arial" w:cs="Arial"/>
          <w:b/>
          <w:bCs/>
          <w:sz w:val="22"/>
          <w:szCs w:val="22"/>
        </w:rPr>
        <w:t xml:space="preserve"> New programme – to support Option 3</w:t>
      </w:r>
    </w:p>
    <w:p w14:paraId="12D3F788" w14:textId="77777777" w:rsidR="002304A2" w:rsidRPr="00CA6F5D" w:rsidRDefault="002304A2" w:rsidP="00A74936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14:paraId="26A7EF8B" w14:textId="1D73E720" w:rsidR="00A74936" w:rsidRPr="00CA6F5D" w:rsidRDefault="00A74936" w:rsidP="00A74936">
      <w:pPr>
        <w:pStyle w:val="NormalWeb"/>
        <w:rPr>
          <w:rFonts w:ascii="Arial" w:hAnsi="Arial" w:cs="Arial"/>
          <w:sz w:val="22"/>
          <w:szCs w:val="22"/>
        </w:rPr>
      </w:pPr>
      <w:r w:rsidRPr="00CA6F5D">
        <w:rPr>
          <w:rFonts w:ascii="Arial" w:hAnsi="Arial" w:cs="Arial"/>
          <w:sz w:val="22"/>
          <w:szCs w:val="22"/>
        </w:rPr>
        <w:t xml:space="preserve">The idea is for Baildon to </w:t>
      </w:r>
      <w:r w:rsidRPr="00CA6F5D">
        <w:rPr>
          <w:rFonts w:ascii="Arial" w:hAnsi="Arial" w:cs="Arial"/>
          <w:i/>
          <w:iCs/>
          <w:sz w:val="22"/>
          <w:szCs w:val="22"/>
        </w:rPr>
        <w:t>not</w:t>
      </w:r>
      <w:r w:rsidRPr="00CA6F5D">
        <w:rPr>
          <w:rFonts w:ascii="Arial" w:hAnsi="Arial" w:cs="Arial"/>
          <w:sz w:val="22"/>
          <w:szCs w:val="22"/>
        </w:rPr>
        <w:t> do a week of cultural/creative activities leading up to a finale weekend at the end of May (as per Ian’s timetable below), but instead some cultural/creative activities might be arranged by BTC in w/c 9</w:t>
      </w:r>
      <w:r w:rsidRPr="00CA6F5D">
        <w:rPr>
          <w:rFonts w:ascii="Arial" w:hAnsi="Arial" w:cs="Arial"/>
          <w:sz w:val="22"/>
          <w:szCs w:val="22"/>
          <w:vertAlign w:val="superscript"/>
        </w:rPr>
        <w:t>th</w:t>
      </w:r>
      <w:r w:rsidRPr="00CA6F5D">
        <w:rPr>
          <w:rFonts w:ascii="Arial" w:hAnsi="Arial" w:cs="Arial"/>
          <w:sz w:val="22"/>
          <w:szCs w:val="22"/>
        </w:rPr>
        <w:t xml:space="preserve"> June and the finale weekend (organised by Ian) will be shared with Saltaire (Shipley) and held in Roberts Park (Baildon). </w:t>
      </w:r>
    </w:p>
    <w:p w14:paraId="14C86E00" w14:textId="77777777" w:rsidR="002304A2" w:rsidRPr="00CA6F5D" w:rsidRDefault="002304A2" w:rsidP="00A74936">
      <w:pPr>
        <w:pStyle w:val="NormalWeb"/>
        <w:rPr>
          <w:rFonts w:ascii="Arial" w:hAnsi="Arial" w:cs="Arial"/>
          <w:sz w:val="22"/>
          <w:szCs w:val="22"/>
        </w:rPr>
      </w:pPr>
    </w:p>
    <w:p w14:paraId="139D6B9C" w14:textId="37DE970A" w:rsidR="00A74936" w:rsidRPr="00CA6F5D" w:rsidRDefault="00A74936" w:rsidP="00A74936">
      <w:pPr>
        <w:pStyle w:val="NormalWeb"/>
        <w:rPr>
          <w:rFonts w:ascii="Arial" w:hAnsi="Arial" w:cs="Arial"/>
          <w:sz w:val="22"/>
          <w:szCs w:val="22"/>
        </w:rPr>
      </w:pPr>
      <w:r w:rsidRPr="00CA6F5D">
        <w:rPr>
          <w:rFonts w:ascii="Arial" w:hAnsi="Arial" w:cs="Arial"/>
          <w:sz w:val="22"/>
          <w:szCs w:val="22"/>
        </w:rPr>
        <w:t>Bingley May 23rd, 24th and 25th of May 2025 (Myrtle Park).</w:t>
      </w:r>
      <w:r w:rsidR="002304A2" w:rsidRPr="00CA6F5D">
        <w:rPr>
          <w:rFonts w:ascii="Arial" w:hAnsi="Arial" w:cs="Arial"/>
          <w:sz w:val="22"/>
          <w:szCs w:val="22"/>
        </w:rPr>
        <w:t xml:space="preserve"> Stet</w:t>
      </w:r>
    </w:p>
    <w:p w14:paraId="1935F76C" w14:textId="0C63763D" w:rsidR="00A74936" w:rsidRPr="00CA6F5D" w:rsidRDefault="00A74936" w:rsidP="00A74936">
      <w:pPr>
        <w:pStyle w:val="NormalWeb"/>
        <w:rPr>
          <w:rFonts w:ascii="Arial" w:hAnsi="Arial" w:cs="Arial"/>
          <w:sz w:val="22"/>
          <w:szCs w:val="22"/>
        </w:rPr>
      </w:pPr>
      <w:r w:rsidRPr="00CA6F5D">
        <w:rPr>
          <w:rFonts w:ascii="Arial" w:hAnsi="Arial" w:cs="Arial"/>
          <w:strike/>
          <w:sz w:val="22"/>
          <w:szCs w:val="22"/>
        </w:rPr>
        <w:t>Baildon May 30th, 31st and 1st June, (Venue to be agreed).</w:t>
      </w:r>
      <w:r w:rsidR="002304A2" w:rsidRPr="00CA6F5D">
        <w:rPr>
          <w:rFonts w:ascii="Arial" w:hAnsi="Arial" w:cs="Arial"/>
          <w:sz w:val="22"/>
          <w:szCs w:val="22"/>
        </w:rPr>
        <w:t xml:space="preserve"> Replace with Shipley’s week and finale</w:t>
      </w:r>
    </w:p>
    <w:p w14:paraId="4661A31B" w14:textId="524479C3" w:rsidR="00A74936" w:rsidRPr="00CA6F5D" w:rsidRDefault="00A74936" w:rsidP="00A74936">
      <w:pPr>
        <w:pStyle w:val="NormalWeb"/>
        <w:rPr>
          <w:rFonts w:ascii="Arial" w:hAnsi="Arial" w:cs="Arial"/>
          <w:sz w:val="22"/>
          <w:szCs w:val="22"/>
        </w:rPr>
      </w:pPr>
      <w:r w:rsidRPr="00CA6F5D">
        <w:rPr>
          <w:rFonts w:ascii="Arial" w:hAnsi="Arial" w:cs="Arial"/>
          <w:sz w:val="22"/>
          <w:szCs w:val="22"/>
        </w:rPr>
        <w:t>Haworth June 6th, 7th and 8th, (Central Park Haworth).</w:t>
      </w:r>
      <w:r w:rsidR="002304A2" w:rsidRPr="00CA6F5D">
        <w:rPr>
          <w:rFonts w:ascii="Arial" w:hAnsi="Arial" w:cs="Arial"/>
          <w:sz w:val="22"/>
          <w:szCs w:val="22"/>
        </w:rPr>
        <w:t xml:space="preserve"> Stet</w:t>
      </w:r>
    </w:p>
    <w:p w14:paraId="2ABB177B" w14:textId="241F8817" w:rsidR="00A74936" w:rsidRPr="00CA6F5D" w:rsidRDefault="00A74936" w:rsidP="00A74936">
      <w:pPr>
        <w:pStyle w:val="NormalWeb"/>
        <w:rPr>
          <w:rFonts w:ascii="Arial" w:hAnsi="Arial" w:cs="Arial"/>
          <w:sz w:val="22"/>
          <w:szCs w:val="22"/>
        </w:rPr>
      </w:pPr>
      <w:r w:rsidRPr="00CA6F5D">
        <w:rPr>
          <w:rFonts w:ascii="Arial" w:hAnsi="Arial" w:cs="Arial"/>
          <w:sz w:val="22"/>
          <w:szCs w:val="22"/>
        </w:rPr>
        <w:t>Saltaire June 13th, 14th and 15th, (Roberts Park Saltaire). </w:t>
      </w:r>
      <w:r w:rsidR="002304A2" w:rsidRPr="00CA6F5D">
        <w:rPr>
          <w:rFonts w:ascii="Arial" w:hAnsi="Arial" w:cs="Arial"/>
          <w:sz w:val="22"/>
          <w:szCs w:val="22"/>
        </w:rPr>
        <w:t>Stet but now joint with Baildon</w:t>
      </w:r>
    </w:p>
    <w:p w14:paraId="668086E6" w14:textId="77777777" w:rsidR="00A74936" w:rsidRPr="00CA6F5D" w:rsidRDefault="00A74936" w:rsidP="00A74936">
      <w:pPr>
        <w:pStyle w:val="NormalWeb"/>
        <w:rPr>
          <w:rFonts w:ascii="Arial" w:hAnsi="Arial" w:cs="Arial"/>
          <w:sz w:val="22"/>
          <w:szCs w:val="22"/>
        </w:rPr>
      </w:pPr>
      <w:r w:rsidRPr="00CA6F5D">
        <w:rPr>
          <w:rFonts w:ascii="Arial" w:hAnsi="Arial" w:cs="Arial"/>
          <w:sz w:val="22"/>
          <w:szCs w:val="22"/>
        </w:rPr>
        <w:t> </w:t>
      </w:r>
    </w:p>
    <w:p w14:paraId="52B6FEBE" w14:textId="186D1810" w:rsidR="00E845DD" w:rsidRPr="00CA6F5D" w:rsidRDefault="002304A2">
      <w:pPr>
        <w:rPr>
          <w:rFonts w:ascii="Arial" w:hAnsi="Arial" w:cs="Arial"/>
          <w:sz w:val="22"/>
          <w:szCs w:val="22"/>
        </w:rPr>
      </w:pPr>
      <w:r w:rsidRPr="00CA6F5D">
        <w:rPr>
          <w:rFonts w:ascii="Arial" w:hAnsi="Arial" w:cs="Arial"/>
          <w:sz w:val="22"/>
          <w:szCs w:val="22"/>
        </w:rPr>
        <w:t>Obviously</w:t>
      </w:r>
      <w:r w:rsidR="00CA6F5D" w:rsidRPr="00CA6F5D">
        <w:rPr>
          <w:rFonts w:ascii="Arial" w:hAnsi="Arial" w:cs="Arial"/>
          <w:sz w:val="22"/>
          <w:szCs w:val="22"/>
        </w:rPr>
        <w:t>,</w:t>
      </w:r>
      <w:r w:rsidRPr="00CA6F5D">
        <w:rPr>
          <w:rFonts w:ascii="Arial" w:hAnsi="Arial" w:cs="Arial"/>
          <w:sz w:val="22"/>
          <w:szCs w:val="22"/>
        </w:rPr>
        <w:t xml:space="preserve"> this may or may not be confirmed with the Chair of Saltaire Festival.</w:t>
      </w:r>
    </w:p>
    <w:sectPr w:rsidR="00E845DD" w:rsidRPr="00CA6F5D" w:rsidSect="00860AC1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042F"/>
    <w:multiLevelType w:val="hybridMultilevel"/>
    <w:tmpl w:val="A6B03030"/>
    <w:lvl w:ilvl="0" w:tplc="0A86175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46F2A"/>
    <w:multiLevelType w:val="hybridMultilevel"/>
    <w:tmpl w:val="D83AE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A7177"/>
    <w:multiLevelType w:val="hybridMultilevel"/>
    <w:tmpl w:val="49FEF818"/>
    <w:lvl w:ilvl="0" w:tplc="0A86175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A17DB"/>
    <w:multiLevelType w:val="hybridMultilevel"/>
    <w:tmpl w:val="50228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E02AB"/>
    <w:multiLevelType w:val="hybridMultilevel"/>
    <w:tmpl w:val="9DFC44A4"/>
    <w:lvl w:ilvl="0" w:tplc="5AF24F8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574974">
    <w:abstractNumId w:val="4"/>
  </w:num>
  <w:num w:numId="2" w16cid:durableId="1685789940">
    <w:abstractNumId w:val="0"/>
  </w:num>
  <w:num w:numId="3" w16cid:durableId="1790079559">
    <w:abstractNumId w:val="2"/>
  </w:num>
  <w:num w:numId="4" w16cid:durableId="607809984">
    <w:abstractNumId w:val="3"/>
  </w:num>
  <w:num w:numId="5" w16cid:durableId="55812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36"/>
    <w:rsid w:val="001C6B08"/>
    <w:rsid w:val="002304A2"/>
    <w:rsid w:val="0027112A"/>
    <w:rsid w:val="002C36D0"/>
    <w:rsid w:val="00520A97"/>
    <w:rsid w:val="00522B76"/>
    <w:rsid w:val="005C6601"/>
    <w:rsid w:val="00604E01"/>
    <w:rsid w:val="00685954"/>
    <w:rsid w:val="00786BC4"/>
    <w:rsid w:val="007D3748"/>
    <w:rsid w:val="00860AC1"/>
    <w:rsid w:val="009113EA"/>
    <w:rsid w:val="00934E21"/>
    <w:rsid w:val="00A33667"/>
    <w:rsid w:val="00A718AC"/>
    <w:rsid w:val="00A74936"/>
    <w:rsid w:val="00BD7298"/>
    <w:rsid w:val="00C4647D"/>
    <w:rsid w:val="00CA6F5D"/>
    <w:rsid w:val="00CC26A0"/>
    <w:rsid w:val="00E845DD"/>
    <w:rsid w:val="00EE5536"/>
    <w:rsid w:val="00FD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2C33"/>
  <w15:chartTrackingRefBased/>
  <w15:docId w15:val="{846E1BEF-CCED-4E1C-A044-F51EC87C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936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936"/>
    <w:pPr>
      <w:keepNext/>
      <w:keepLines/>
      <w:spacing w:before="160" w:after="80"/>
      <w:ind w:left="284" w:right="284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936"/>
    <w:pPr>
      <w:keepNext/>
      <w:keepLines/>
      <w:spacing w:before="80" w:after="40"/>
      <w:ind w:left="284" w:right="284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936"/>
    <w:pPr>
      <w:keepNext/>
      <w:keepLines/>
      <w:spacing w:before="80" w:after="40"/>
      <w:ind w:left="284" w:right="284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936"/>
    <w:pPr>
      <w:keepNext/>
      <w:keepLines/>
      <w:spacing w:before="40"/>
      <w:ind w:left="284" w:right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936"/>
    <w:pPr>
      <w:keepNext/>
      <w:keepLines/>
      <w:spacing w:before="40"/>
      <w:ind w:left="284" w:right="284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936"/>
    <w:pPr>
      <w:keepNext/>
      <w:keepLines/>
      <w:ind w:left="284" w:right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936"/>
    <w:pPr>
      <w:keepNext/>
      <w:keepLines/>
      <w:ind w:left="284" w:right="284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before="120" w:after="60"/>
      <w:ind w:left="284" w:right="284"/>
      <w:outlineLvl w:val="1"/>
    </w:pPr>
    <w:rPr>
      <w:rFonts w:ascii="Arial" w:eastAsiaTheme="majorEastAsia" w:hAnsi="Arial" w:cstheme="majorBidi"/>
      <w:b/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ind w:left="284" w:right="284"/>
      <w:jc w:val="center"/>
      <w:outlineLvl w:val="0"/>
    </w:pPr>
    <w:rPr>
      <w:rFonts w:ascii="Arial" w:eastAsiaTheme="majorEastAsia" w:hAnsi="Arial" w:cstheme="majorBidi"/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93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936"/>
    <w:rPr>
      <w:rFonts w:eastAsiaTheme="majorEastAsia" w:cstheme="majorBidi"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936"/>
    <w:rPr>
      <w:rFonts w:eastAsiaTheme="majorEastAsia" w:cstheme="majorBidi"/>
      <w:color w:val="0F4761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936"/>
    <w:rPr>
      <w:rFonts w:eastAsiaTheme="majorEastAsia" w:cstheme="majorBidi"/>
      <w:i/>
      <w:iCs/>
      <w:color w:val="595959" w:themeColor="text1" w:themeTint="A6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936"/>
    <w:rPr>
      <w:rFonts w:eastAsiaTheme="majorEastAsia" w:cstheme="majorBidi"/>
      <w:color w:val="595959" w:themeColor="text1" w:themeTint="A6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936"/>
    <w:rPr>
      <w:rFonts w:eastAsiaTheme="majorEastAsia" w:cstheme="majorBidi"/>
      <w:i/>
      <w:iCs/>
      <w:color w:val="272727" w:themeColor="text1" w:themeTint="D8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936"/>
    <w:rPr>
      <w:rFonts w:eastAsiaTheme="majorEastAsia" w:cstheme="majorBidi"/>
      <w:color w:val="272727" w:themeColor="text1" w:themeTint="D8"/>
      <w:kern w:val="0"/>
      <w:szCs w:val="2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74936"/>
    <w:pPr>
      <w:spacing w:before="160" w:after="160"/>
      <w:ind w:left="284" w:right="284"/>
      <w:jc w:val="center"/>
    </w:pPr>
    <w:rPr>
      <w:rFonts w:ascii="Arial" w:hAnsi="Arial" w:cs="Times New Roman"/>
      <w:i/>
      <w:iCs/>
      <w:color w:val="404040" w:themeColor="text1" w:themeTint="BF"/>
      <w:sz w:val="22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4936"/>
    <w:rPr>
      <w:rFonts w:ascii="Arial" w:hAnsi="Arial" w:cs="Times New Roman"/>
      <w:i/>
      <w:iCs/>
      <w:color w:val="404040" w:themeColor="text1" w:themeTint="BF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A74936"/>
    <w:pPr>
      <w:spacing w:before="120" w:after="120"/>
      <w:ind w:left="720" w:right="284"/>
      <w:contextualSpacing/>
    </w:pPr>
    <w:rPr>
      <w:rFonts w:ascii="Arial" w:hAnsi="Arial" w:cs="Times New Roman"/>
      <w:sz w:val="22"/>
      <w:szCs w:val="20"/>
      <w:lang w:eastAsia="en-US"/>
    </w:rPr>
  </w:style>
  <w:style w:type="character" w:styleId="IntenseEmphasis">
    <w:name w:val="Intense Emphasis"/>
    <w:basedOn w:val="DefaultParagraphFont"/>
    <w:uiPriority w:val="21"/>
    <w:qFormat/>
    <w:rsid w:val="00A74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hAnsi="Arial" w:cs="Times New Roman"/>
      <w:i/>
      <w:iCs/>
      <w:color w:val="0F4761" w:themeColor="accent1" w:themeShade="BF"/>
      <w:sz w:val="22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936"/>
    <w:rPr>
      <w:rFonts w:ascii="Arial" w:hAnsi="Arial" w:cs="Times New Roman"/>
      <w:i/>
      <w:iCs/>
      <w:color w:val="0F4761" w:themeColor="accent1" w:themeShade="BF"/>
      <w:kern w:val="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749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74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3</cp:revision>
  <cp:lastPrinted>2024-07-04T08:36:00Z</cp:lastPrinted>
  <dcterms:created xsi:type="dcterms:W3CDTF">2024-07-11T10:53:00Z</dcterms:created>
  <dcterms:modified xsi:type="dcterms:W3CDTF">2024-07-11T12:14:00Z</dcterms:modified>
</cp:coreProperties>
</file>